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38" w:rsidRDefault="00913238" w:rsidP="00326085">
      <w:pPr>
        <w:spacing w:before="0"/>
        <w:jc w:val="both"/>
        <w:rPr>
          <w:sz w:val="24"/>
        </w:rPr>
      </w:pPr>
    </w:p>
    <w:p w:rsidR="005316C8" w:rsidRPr="00D52517" w:rsidRDefault="00B841AD" w:rsidP="00326085">
      <w:pPr>
        <w:spacing w:before="0"/>
        <w:jc w:val="both"/>
        <w:rPr>
          <w:sz w:val="22"/>
          <w:szCs w:val="22"/>
        </w:rPr>
      </w:pPr>
      <w:r>
        <w:rPr>
          <w:sz w:val="22"/>
          <w:szCs w:val="22"/>
        </w:rPr>
        <w:t xml:space="preserve">                                                                                                                                                                                               </w:t>
      </w:r>
      <w:r w:rsidR="00326085" w:rsidRPr="00D52517">
        <w:rPr>
          <w:sz w:val="22"/>
          <w:szCs w:val="22"/>
        </w:rPr>
        <w:t>П</w:t>
      </w:r>
      <w:r w:rsidR="005316C8" w:rsidRPr="00D52517">
        <w:rPr>
          <w:sz w:val="22"/>
          <w:szCs w:val="22"/>
        </w:rPr>
        <w:t xml:space="preserve">риложение </w:t>
      </w:r>
      <w:r w:rsidR="00F54185" w:rsidRPr="00D52517">
        <w:rPr>
          <w:sz w:val="22"/>
          <w:szCs w:val="22"/>
        </w:rPr>
        <w:t>2</w:t>
      </w:r>
    </w:p>
    <w:p w:rsidR="005316C8" w:rsidRPr="00D52517" w:rsidRDefault="00B841AD" w:rsidP="00326085">
      <w:pPr>
        <w:spacing w:before="0"/>
        <w:jc w:val="both"/>
        <w:rPr>
          <w:sz w:val="22"/>
          <w:szCs w:val="22"/>
        </w:rPr>
      </w:pPr>
      <w:r>
        <w:rPr>
          <w:sz w:val="22"/>
          <w:szCs w:val="22"/>
        </w:rPr>
        <w:t xml:space="preserve">                                                                                                                                                                                               </w:t>
      </w:r>
      <w:r w:rsidR="005316C8" w:rsidRPr="00D52517">
        <w:rPr>
          <w:sz w:val="22"/>
          <w:szCs w:val="22"/>
        </w:rPr>
        <w:t>к Прогнозному плану (программе)</w:t>
      </w:r>
    </w:p>
    <w:p w:rsidR="005316C8" w:rsidRPr="00D52517" w:rsidRDefault="00B841AD" w:rsidP="00326085">
      <w:pPr>
        <w:tabs>
          <w:tab w:val="left" w:pos="11880"/>
        </w:tabs>
        <w:spacing w:before="0"/>
        <w:jc w:val="both"/>
        <w:rPr>
          <w:sz w:val="22"/>
          <w:szCs w:val="22"/>
        </w:rPr>
      </w:pPr>
      <w:r>
        <w:rPr>
          <w:sz w:val="22"/>
          <w:szCs w:val="22"/>
        </w:rPr>
        <w:t xml:space="preserve">                                                                                                                                                                                               </w:t>
      </w:r>
      <w:r w:rsidR="005316C8" w:rsidRPr="00D52517">
        <w:rPr>
          <w:sz w:val="22"/>
          <w:szCs w:val="22"/>
        </w:rPr>
        <w:t>приватизации муниципального</w:t>
      </w:r>
    </w:p>
    <w:p w:rsidR="005316C8" w:rsidRPr="00D52517" w:rsidRDefault="00B841AD" w:rsidP="00326085">
      <w:pPr>
        <w:spacing w:before="0"/>
        <w:jc w:val="both"/>
        <w:rPr>
          <w:sz w:val="22"/>
          <w:szCs w:val="22"/>
        </w:rPr>
      </w:pPr>
      <w:r>
        <w:rPr>
          <w:sz w:val="22"/>
          <w:szCs w:val="22"/>
        </w:rPr>
        <w:t xml:space="preserve">                                                                                                                                                                                </w:t>
      </w:r>
      <w:r w:rsidR="0099558F">
        <w:rPr>
          <w:sz w:val="22"/>
          <w:szCs w:val="22"/>
        </w:rPr>
        <w:t xml:space="preserve">               </w:t>
      </w:r>
      <w:r w:rsidR="005316C8" w:rsidRPr="00D52517">
        <w:rPr>
          <w:sz w:val="22"/>
          <w:szCs w:val="22"/>
        </w:rPr>
        <w:t>имущества ЗАТО Северск на 20</w:t>
      </w:r>
      <w:r w:rsidR="00D3534D" w:rsidRPr="00D52517">
        <w:rPr>
          <w:sz w:val="22"/>
          <w:szCs w:val="22"/>
        </w:rPr>
        <w:t>2</w:t>
      </w:r>
      <w:r w:rsidR="00747BA8" w:rsidRPr="00D52517">
        <w:rPr>
          <w:sz w:val="22"/>
          <w:szCs w:val="22"/>
        </w:rPr>
        <w:t>2</w:t>
      </w:r>
      <w:r w:rsidR="005316C8" w:rsidRPr="00D52517">
        <w:rPr>
          <w:sz w:val="22"/>
          <w:szCs w:val="22"/>
        </w:rPr>
        <w:t xml:space="preserve"> год</w:t>
      </w:r>
    </w:p>
    <w:p w:rsidR="005316C8" w:rsidRPr="00D52517" w:rsidRDefault="005316C8" w:rsidP="00326085">
      <w:pPr>
        <w:spacing w:before="0"/>
        <w:jc w:val="both"/>
        <w:rPr>
          <w:sz w:val="22"/>
          <w:szCs w:val="22"/>
        </w:rPr>
      </w:pPr>
    </w:p>
    <w:p w:rsidR="005316C8" w:rsidRPr="00D52517" w:rsidRDefault="005316C8" w:rsidP="00326085">
      <w:pPr>
        <w:spacing w:before="0"/>
        <w:jc w:val="center"/>
        <w:rPr>
          <w:sz w:val="22"/>
          <w:szCs w:val="22"/>
        </w:rPr>
      </w:pPr>
    </w:p>
    <w:p w:rsidR="005316C8" w:rsidRPr="00D52517" w:rsidRDefault="005316C8" w:rsidP="00326085">
      <w:pPr>
        <w:spacing w:before="0"/>
        <w:jc w:val="center"/>
        <w:rPr>
          <w:sz w:val="22"/>
          <w:szCs w:val="22"/>
        </w:rPr>
      </w:pPr>
    </w:p>
    <w:p w:rsidR="005316C8" w:rsidRPr="00D52517" w:rsidRDefault="005316C8" w:rsidP="00326085">
      <w:pPr>
        <w:spacing w:before="0"/>
        <w:jc w:val="center"/>
        <w:rPr>
          <w:sz w:val="22"/>
          <w:szCs w:val="22"/>
        </w:rPr>
      </w:pPr>
      <w:r w:rsidRPr="00D52517">
        <w:rPr>
          <w:sz w:val="22"/>
          <w:szCs w:val="22"/>
        </w:rPr>
        <w:t>ПЕРЕЧЕНЬ</w:t>
      </w:r>
    </w:p>
    <w:p w:rsidR="005316C8" w:rsidRPr="00D52517" w:rsidRDefault="005316C8" w:rsidP="00326085">
      <w:pPr>
        <w:spacing w:before="0"/>
        <w:jc w:val="center"/>
        <w:rPr>
          <w:sz w:val="22"/>
          <w:szCs w:val="22"/>
        </w:rPr>
      </w:pPr>
      <w:r w:rsidRPr="00D52517">
        <w:rPr>
          <w:sz w:val="22"/>
          <w:szCs w:val="22"/>
        </w:rPr>
        <w:t>муниципального имущества ЗАТО Северск, подлежащего приватизации в 20</w:t>
      </w:r>
      <w:r w:rsidR="00D3534D" w:rsidRPr="00D52517">
        <w:rPr>
          <w:sz w:val="22"/>
          <w:szCs w:val="22"/>
        </w:rPr>
        <w:t>2</w:t>
      </w:r>
      <w:r w:rsidR="00747BA8" w:rsidRPr="00D52517">
        <w:rPr>
          <w:sz w:val="22"/>
          <w:szCs w:val="22"/>
        </w:rPr>
        <w:t>2</w:t>
      </w:r>
      <w:r w:rsidRPr="00D52517">
        <w:rPr>
          <w:sz w:val="22"/>
          <w:szCs w:val="22"/>
        </w:rPr>
        <w:t xml:space="preserve"> году</w:t>
      </w:r>
    </w:p>
    <w:p w:rsidR="00F56072" w:rsidRPr="00D52517" w:rsidRDefault="00F56072" w:rsidP="00326085">
      <w:pPr>
        <w:spacing w:before="0"/>
        <w:jc w:val="center"/>
        <w:rPr>
          <w:sz w:val="22"/>
          <w:szCs w:val="22"/>
        </w:rPr>
      </w:pPr>
    </w:p>
    <w:p w:rsidR="00F54185" w:rsidRPr="00D52517" w:rsidRDefault="00F56072" w:rsidP="00326085">
      <w:pPr>
        <w:spacing w:before="0"/>
        <w:jc w:val="center"/>
        <w:rPr>
          <w:sz w:val="22"/>
          <w:szCs w:val="22"/>
        </w:rPr>
      </w:pPr>
      <w:r w:rsidRPr="00D52517">
        <w:rPr>
          <w:sz w:val="22"/>
          <w:szCs w:val="22"/>
        </w:rPr>
        <w:t>Раздел 1. Акции акционерных обществ и дол</w:t>
      </w:r>
      <w:r w:rsidR="00D52517" w:rsidRPr="00D07460">
        <w:rPr>
          <w:sz w:val="22"/>
          <w:szCs w:val="22"/>
        </w:rPr>
        <w:t>и</w:t>
      </w:r>
      <w:r w:rsidRPr="00D52517">
        <w:rPr>
          <w:sz w:val="22"/>
          <w:szCs w:val="22"/>
        </w:rPr>
        <w:t xml:space="preserve"> в уставных капиталах обществ с ограниченной ответственностью, находящихся в муниципальной собственности ЗАТО Северск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2639"/>
        <w:gridCol w:w="5411"/>
        <w:gridCol w:w="2551"/>
        <w:gridCol w:w="1985"/>
      </w:tblGrid>
      <w:tr w:rsidR="00F56072" w:rsidRPr="00D52517" w:rsidTr="00417E89">
        <w:tc>
          <w:tcPr>
            <w:tcW w:w="2440" w:type="dxa"/>
            <w:shd w:val="clear" w:color="auto" w:fill="auto"/>
          </w:tcPr>
          <w:p w:rsidR="00F56072" w:rsidRPr="00D52517" w:rsidRDefault="00F56072" w:rsidP="00417E89">
            <w:pPr>
              <w:spacing w:before="0"/>
              <w:jc w:val="center"/>
              <w:rPr>
                <w:sz w:val="22"/>
                <w:szCs w:val="22"/>
              </w:rPr>
            </w:pPr>
            <w:r w:rsidRPr="00D52517">
              <w:rPr>
                <w:sz w:val="22"/>
                <w:szCs w:val="22"/>
              </w:rPr>
              <w:t>Наименование хозяйственного общества</w:t>
            </w:r>
          </w:p>
        </w:tc>
        <w:tc>
          <w:tcPr>
            <w:tcW w:w="2639" w:type="dxa"/>
            <w:shd w:val="clear" w:color="auto" w:fill="auto"/>
          </w:tcPr>
          <w:p w:rsidR="00F56072" w:rsidRPr="00D52517" w:rsidRDefault="00F56072" w:rsidP="00417E89">
            <w:pPr>
              <w:spacing w:before="0"/>
              <w:jc w:val="center"/>
              <w:rPr>
                <w:sz w:val="22"/>
                <w:szCs w:val="22"/>
              </w:rPr>
            </w:pPr>
            <w:r w:rsidRPr="00D52517">
              <w:rPr>
                <w:sz w:val="22"/>
                <w:szCs w:val="22"/>
              </w:rPr>
              <w:t xml:space="preserve">Место нахождения </w:t>
            </w:r>
            <w:r w:rsidR="001350C4" w:rsidRPr="00D52517">
              <w:rPr>
                <w:sz w:val="22"/>
                <w:szCs w:val="22"/>
              </w:rPr>
              <w:t xml:space="preserve">(адрес) </w:t>
            </w:r>
            <w:r w:rsidRPr="00D52517">
              <w:rPr>
                <w:sz w:val="22"/>
                <w:szCs w:val="22"/>
              </w:rPr>
              <w:t xml:space="preserve">хозяйственного общества </w:t>
            </w:r>
          </w:p>
        </w:tc>
        <w:tc>
          <w:tcPr>
            <w:tcW w:w="5411" w:type="dxa"/>
            <w:shd w:val="clear" w:color="auto" w:fill="auto"/>
          </w:tcPr>
          <w:p w:rsidR="00F56072" w:rsidRPr="00D52517" w:rsidRDefault="00F56072" w:rsidP="002C1B83">
            <w:pPr>
              <w:spacing w:before="0"/>
              <w:jc w:val="center"/>
              <w:rPr>
                <w:sz w:val="22"/>
                <w:szCs w:val="22"/>
              </w:rPr>
            </w:pPr>
            <w:r w:rsidRPr="00D52517">
              <w:rPr>
                <w:sz w:val="22"/>
                <w:szCs w:val="22"/>
              </w:rPr>
              <w:t>Доля акций в общем количестве акций акционерного общества, доля в уставном капитале общества с ограниченной ответственностью, принадлежащ</w:t>
            </w:r>
            <w:r w:rsidR="002C1B83">
              <w:rPr>
                <w:sz w:val="22"/>
                <w:szCs w:val="22"/>
              </w:rPr>
              <w:t>ая</w:t>
            </w:r>
            <w:r w:rsidRPr="00D52517">
              <w:rPr>
                <w:sz w:val="22"/>
                <w:szCs w:val="22"/>
              </w:rPr>
              <w:t xml:space="preserve"> муниципальному образованию ЗАТО Северск</w:t>
            </w:r>
          </w:p>
        </w:tc>
        <w:tc>
          <w:tcPr>
            <w:tcW w:w="2551" w:type="dxa"/>
            <w:shd w:val="clear" w:color="auto" w:fill="auto"/>
          </w:tcPr>
          <w:p w:rsidR="00F56072" w:rsidRPr="00B841AD" w:rsidRDefault="00F56072" w:rsidP="0040274F">
            <w:pPr>
              <w:spacing w:before="0"/>
              <w:jc w:val="center"/>
              <w:rPr>
                <w:sz w:val="22"/>
                <w:szCs w:val="22"/>
              </w:rPr>
            </w:pPr>
            <w:r w:rsidRPr="00D52517">
              <w:rPr>
                <w:sz w:val="22"/>
                <w:szCs w:val="22"/>
              </w:rPr>
              <w:t>Прогноз объемов поступлений в бюджет ЗАТО Северск, тыс. руб.</w:t>
            </w:r>
            <w:r w:rsidR="0040274F" w:rsidRPr="00B841AD">
              <w:rPr>
                <w:sz w:val="22"/>
                <w:szCs w:val="22"/>
              </w:rPr>
              <w:t>&lt;</w:t>
            </w:r>
            <w:r w:rsidR="0034618F" w:rsidRPr="00D07460">
              <w:rPr>
                <w:sz w:val="22"/>
                <w:szCs w:val="22"/>
              </w:rPr>
              <w:t>*</w:t>
            </w:r>
            <w:r w:rsidR="0040274F" w:rsidRPr="00B841AD">
              <w:rPr>
                <w:sz w:val="22"/>
                <w:szCs w:val="22"/>
              </w:rPr>
              <w:t>&gt;</w:t>
            </w:r>
          </w:p>
        </w:tc>
        <w:tc>
          <w:tcPr>
            <w:tcW w:w="1985" w:type="dxa"/>
            <w:shd w:val="clear" w:color="auto" w:fill="auto"/>
          </w:tcPr>
          <w:p w:rsidR="00B761F8" w:rsidRPr="00D52517" w:rsidRDefault="00B761F8" w:rsidP="00417E89">
            <w:pPr>
              <w:spacing w:before="0"/>
              <w:jc w:val="center"/>
              <w:rPr>
                <w:sz w:val="22"/>
                <w:szCs w:val="22"/>
              </w:rPr>
            </w:pPr>
            <w:r w:rsidRPr="00D52517">
              <w:rPr>
                <w:sz w:val="22"/>
                <w:szCs w:val="22"/>
              </w:rPr>
              <w:t>Предполагаемый</w:t>
            </w:r>
          </w:p>
          <w:p w:rsidR="00B761F8" w:rsidRPr="00D52517" w:rsidRDefault="00B761F8" w:rsidP="00417E89">
            <w:pPr>
              <w:spacing w:before="0"/>
              <w:jc w:val="center"/>
              <w:rPr>
                <w:sz w:val="22"/>
                <w:szCs w:val="22"/>
              </w:rPr>
            </w:pPr>
            <w:r w:rsidRPr="00D52517">
              <w:rPr>
                <w:sz w:val="22"/>
                <w:szCs w:val="22"/>
              </w:rPr>
              <w:t xml:space="preserve">срок начала </w:t>
            </w:r>
          </w:p>
          <w:p w:rsidR="00F56072" w:rsidRPr="00D52517" w:rsidRDefault="00B761F8" w:rsidP="00417E89">
            <w:pPr>
              <w:spacing w:before="0"/>
              <w:jc w:val="center"/>
              <w:rPr>
                <w:sz w:val="22"/>
                <w:szCs w:val="22"/>
              </w:rPr>
            </w:pPr>
            <w:r w:rsidRPr="00D52517">
              <w:rPr>
                <w:sz w:val="22"/>
                <w:szCs w:val="22"/>
              </w:rPr>
              <w:t>приватизации</w:t>
            </w:r>
          </w:p>
        </w:tc>
      </w:tr>
      <w:tr w:rsidR="00F56072" w:rsidRPr="00D52517" w:rsidTr="00417E89">
        <w:tc>
          <w:tcPr>
            <w:tcW w:w="2440" w:type="dxa"/>
            <w:shd w:val="clear" w:color="auto" w:fill="auto"/>
          </w:tcPr>
          <w:p w:rsidR="00F56072" w:rsidRPr="00D52517" w:rsidRDefault="00F56072" w:rsidP="00417E89">
            <w:pPr>
              <w:spacing w:before="0"/>
              <w:rPr>
                <w:sz w:val="22"/>
                <w:szCs w:val="22"/>
              </w:rPr>
            </w:pPr>
            <w:r w:rsidRPr="00D07460">
              <w:rPr>
                <w:sz w:val="22"/>
                <w:szCs w:val="22"/>
              </w:rPr>
              <w:t>ООО «Санаторий Синий Утес»</w:t>
            </w:r>
          </w:p>
        </w:tc>
        <w:tc>
          <w:tcPr>
            <w:tcW w:w="2639" w:type="dxa"/>
            <w:shd w:val="clear" w:color="auto" w:fill="auto"/>
          </w:tcPr>
          <w:p w:rsidR="00F56072" w:rsidRPr="00D52517" w:rsidRDefault="00F56072" w:rsidP="00417E89">
            <w:pPr>
              <w:spacing w:before="0"/>
              <w:rPr>
                <w:sz w:val="22"/>
                <w:szCs w:val="22"/>
              </w:rPr>
            </w:pPr>
            <w:r w:rsidRPr="00D52517">
              <w:rPr>
                <w:sz w:val="22"/>
                <w:szCs w:val="22"/>
              </w:rPr>
              <w:t>Томская область, Томский р-н, п.Синий Ут</w:t>
            </w:r>
            <w:r w:rsidRPr="00D07460">
              <w:rPr>
                <w:sz w:val="22"/>
                <w:szCs w:val="22"/>
              </w:rPr>
              <w:t>ё</w:t>
            </w:r>
            <w:r w:rsidRPr="00D52517">
              <w:rPr>
                <w:sz w:val="22"/>
                <w:szCs w:val="22"/>
              </w:rPr>
              <w:t>с, Парковая ул., д.1</w:t>
            </w:r>
          </w:p>
        </w:tc>
        <w:tc>
          <w:tcPr>
            <w:tcW w:w="5411" w:type="dxa"/>
            <w:shd w:val="clear" w:color="auto" w:fill="auto"/>
          </w:tcPr>
          <w:p w:rsidR="00F56072" w:rsidRPr="00D52517" w:rsidRDefault="00F56072" w:rsidP="00417E89">
            <w:pPr>
              <w:spacing w:before="0"/>
              <w:rPr>
                <w:sz w:val="22"/>
                <w:szCs w:val="22"/>
              </w:rPr>
            </w:pPr>
            <w:r w:rsidRPr="00D52517">
              <w:rPr>
                <w:sz w:val="22"/>
                <w:szCs w:val="22"/>
              </w:rPr>
              <w:t>2,639%, номинальная стоимость доли 1 485 666 руб.</w:t>
            </w:r>
          </w:p>
        </w:tc>
        <w:tc>
          <w:tcPr>
            <w:tcW w:w="2551" w:type="dxa"/>
            <w:shd w:val="clear" w:color="auto" w:fill="auto"/>
          </w:tcPr>
          <w:p w:rsidR="00F56072" w:rsidRPr="00D52517" w:rsidRDefault="00F56072" w:rsidP="00417E89">
            <w:pPr>
              <w:spacing w:before="0"/>
              <w:rPr>
                <w:sz w:val="22"/>
                <w:szCs w:val="22"/>
              </w:rPr>
            </w:pPr>
            <w:r w:rsidRPr="00D52517">
              <w:rPr>
                <w:sz w:val="22"/>
                <w:szCs w:val="22"/>
              </w:rPr>
              <w:t>-</w:t>
            </w:r>
          </w:p>
        </w:tc>
        <w:tc>
          <w:tcPr>
            <w:tcW w:w="1985" w:type="dxa"/>
            <w:shd w:val="clear" w:color="auto" w:fill="auto"/>
          </w:tcPr>
          <w:p w:rsidR="00F56072" w:rsidRPr="00D52517" w:rsidRDefault="003A6DBD" w:rsidP="00417E89">
            <w:pPr>
              <w:spacing w:before="0"/>
              <w:rPr>
                <w:sz w:val="22"/>
                <w:szCs w:val="22"/>
              </w:rPr>
            </w:pPr>
            <w:r w:rsidRPr="00D52517">
              <w:rPr>
                <w:sz w:val="22"/>
                <w:szCs w:val="22"/>
                <w:lang w:val="en-US"/>
              </w:rPr>
              <w:t>II</w:t>
            </w:r>
            <w:r w:rsidRPr="00D52517">
              <w:rPr>
                <w:sz w:val="22"/>
                <w:szCs w:val="22"/>
              </w:rPr>
              <w:t>квартал</w:t>
            </w:r>
          </w:p>
        </w:tc>
      </w:tr>
    </w:tbl>
    <w:p w:rsidR="00F54185" w:rsidRPr="00D52517" w:rsidRDefault="00F54185" w:rsidP="00326085">
      <w:pPr>
        <w:spacing w:before="0"/>
        <w:jc w:val="center"/>
        <w:rPr>
          <w:sz w:val="22"/>
          <w:szCs w:val="22"/>
        </w:rPr>
      </w:pPr>
    </w:p>
    <w:p w:rsidR="005316C8" w:rsidRPr="00D52517" w:rsidRDefault="001350C4" w:rsidP="0034618F">
      <w:pPr>
        <w:spacing w:before="0"/>
        <w:rPr>
          <w:sz w:val="22"/>
          <w:szCs w:val="22"/>
        </w:rPr>
      </w:pPr>
      <w:r w:rsidRPr="00B512A8">
        <w:rPr>
          <w:sz w:val="22"/>
          <w:szCs w:val="22"/>
        </w:rPr>
        <w:t>Раздел 2. Иное имущество, составляющее муниципальную казну ЗАТО Северск</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694"/>
        <w:gridCol w:w="2977"/>
        <w:gridCol w:w="2268"/>
        <w:gridCol w:w="1843"/>
        <w:gridCol w:w="1418"/>
        <w:gridCol w:w="1701"/>
        <w:gridCol w:w="1559"/>
      </w:tblGrid>
      <w:tr w:rsidR="003F2455" w:rsidRPr="00D52517" w:rsidTr="005F0B20">
        <w:tc>
          <w:tcPr>
            <w:tcW w:w="566" w:type="dxa"/>
            <w:shd w:val="clear" w:color="auto" w:fill="auto"/>
          </w:tcPr>
          <w:p w:rsidR="003F2455" w:rsidRPr="00D52517" w:rsidRDefault="003F2455" w:rsidP="00E40576">
            <w:pPr>
              <w:pStyle w:val="8"/>
              <w:spacing w:before="0" w:after="0"/>
              <w:jc w:val="center"/>
              <w:rPr>
                <w:i w:val="0"/>
                <w:sz w:val="22"/>
                <w:szCs w:val="22"/>
              </w:rPr>
            </w:pPr>
            <w:r w:rsidRPr="00D52517">
              <w:rPr>
                <w:i w:val="0"/>
                <w:sz w:val="22"/>
                <w:szCs w:val="22"/>
              </w:rPr>
              <w:t>№</w:t>
            </w:r>
          </w:p>
          <w:p w:rsidR="003F2455" w:rsidRPr="00D52517" w:rsidRDefault="003F2455" w:rsidP="00E40576">
            <w:pPr>
              <w:spacing w:before="0"/>
              <w:jc w:val="center"/>
              <w:rPr>
                <w:sz w:val="22"/>
                <w:szCs w:val="22"/>
              </w:rPr>
            </w:pPr>
            <w:r w:rsidRPr="00D52517">
              <w:rPr>
                <w:sz w:val="22"/>
                <w:szCs w:val="22"/>
              </w:rPr>
              <w:t>п/п</w:t>
            </w:r>
          </w:p>
        </w:tc>
        <w:tc>
          <w:tcPr>
            <w:tcW w:w="2694" w:type="dxa"/>
            <w:shd w:val="clear" w:color="auto" w:fill="auto"/>
          </w:tcPr>
          <w:p w:rsidR="003F2455" w:rsidRPr="00D52517" w:rsidRDefault="003F2455" w:rsidP="00617A0B">
            <w:pPr>
              <w:pStyle w:val="8"/>
              <w:spacing w:before="0" w:after="0"/>
              <w:jc w:val="center"/>
              <w:rPr>
                <w:i w:val="0"/>
                <w:sz w:val="22"/>
                <w:szCs w:val="22"/>
              </w:rPr>
            </w:pPr>
            <w:r w:rsidRPr="00D52517">
              <w:rPr>
                <w:i w:val="0"/>
                <w:sz w:val="22"/>
                <w:szCs w:val="22"/>
              </w:rPr>
              <w:t>Наименование имущества</w:t>
            </w:r>
          </w:p>
        </w:tc>
        <w:tc>
          <w:tcPr>
            <w:tcW w:w="2977" w:type="dxa"/>
            <w:shd w:val="clear" w:color="auto" w:fill="auto"/>
          </w:tcPr>
          <w:p w:rsidR="003F2455" w:rsidRPr="00D52517" w:rsidRDefault="003F2455" w:rsidP="001350C4">
            <w:pPr>
              <w:spacing w:before="0"/>
              <w:jc w:val="center"/>
              <w:rPr>
                <w:sz w:val="22"/>
                <w:szCs w:val="22"/>
              </w:rPr>
            </w:pPr>
            <w:r w:rsidRPr="00D52517">
              <w:rPr>
                <w:sz w:val="22"/>
                <w:szCs w:val="22"/>
              </w:rPr>
              <w:t>Местонахождени</w:t>
            </w:r>
            <w:r w:rsidR="001350C4" w:rsidRPr="00D52517">
              <w:rPr>
                <w:sz w:val="22"/>
                <w:szCs w:val="22"/>
              </w:rPr>
              <w:t>я (адрес)</w:t>
            </w:r>
            <w:r w:rsidRPr="00D52517">
              <w:rPr>
                <w:sz w:val="22"/>
                <w:szCs w:val="22"/>
              </w:rPr>
              <w:t xml:space="preserve"> имущества</w:t>
            </w:r>
          </w:p>
        </w:tc>
        <w:tc>
          <w:tcPr>
            <w:tcW w:w="2268" w:type="dxa"/>
          </w:tcPr>
          <w:p w:rsidR="003F2455" w:rsidRPr="00D52517" w:rsidRDefault="003F2455" w:rsidP="00CC1A2F">
            <w:pPr>
              <w:spacing w:before="0"/>
              <w:jc w:val="center"/>
              <w:rPr>
                <w:sz w:val="22"/>
                <w:szCs w:val="22"/>
              </w:rPr>
            </w:pPr>
            <w:r w:rsidRPr="00D52517">
              <w:rPr>
                <w:sz w:val="22"/>
                <w:szCs w:val="22"/>
              </w:rPr>
              <w:t>Кадастровый номер здания (помещения)</w:t>
            </w:r>
          </w:p>
        </w:tc>
        <w:tc>
          <w:tcPr>
            <w:tcW w:w="1843" w:type="dxa"/>
            <w:shd w:val="clear" w:color="auto" w:fill="auto"/>
          </w:tcPr>
          <w:p w:rsidR="003F2455" w:rsidRPr="00D52517" w:rsidRDefault="003F2455" w:rsidP="00CC1A2F">
            <w:pPr>
              <w:spacing w:before="0"/>
              <w:jc w:val="center"/>
              <w:rPr>
                <w:sz w:val="22"/>
                <w:szCs w:val="22"/>
              </w:rPr>
            </w:pPr>
            <w:r w:rsidRPr="00D52517">
              <w:rPr>
                <w:sz w:val="22"/>
                <w:szCs w:val="22"/>
              </w:rPr>
              <w:t xml:space="preserve">Характеристики имущества </w:t>
            </w:r>
          </w:p>
        </w:tc>
        <w:tc>
          <w:tcPr>
            <w:tcW w:w="1418" w:type="dxa"/>
            <w:shd w:val="clear" w:color="auto" w:fill="auto"/>
          </w:tcPr>
          <w:p w:rsidR="003F2455" w:rsidRPr="00D52517" w:rsidRDefault="003F2455" w:rsidP="00CC1A2F">
            <w:pPr>
              <w:spacing w:before="0"/>
              <w:jc w:val="center"/>
              <w:rPr>
                <w:sz w:val="22"/>
                <w:szCs w:val="22"/>
              </w:rPr>
            </w:pPr>
            <w:r w:rsidRPr="00D52517">
              <w:rPr>
                <w:sz w:val="22"/>
                <w:szCs w:val="22"/>
              </w:rPr>
              <w:t>Назначение имущества</w:t>
            </w:r>
          </w:p>
        </w:tc>
        <w:tc>
          <w:tcPr>
            <w:tcW w:w="1701" w:type="dxa"/>
            <w:shd w:val="clear" w:color="auto" w:fill="auto"/>
          </w:tcPr>
          <w:p w:rsidR="003F2455" w:rsidRPr="0040274F" w:rsidRDefault="001350C4" w:rsidP="0040274F">
            <w:pPr>
              <w:spacing w:before="0"/>
              <w:jc w:val="center"/>
              <w:rPr>
                <w:sz w:val="22"/>
                <w:szCs w:val="22"/>
              </w:rPr>
            </w:pPr>
            <w:r w:rsidRPr="00D52517">
              <w:rPr>
                <w:sz w:val="22"/>
                <w:szCs w:val="22"/>
              </w:rPr>
              <w:t>Прогноз объемов поступлений в бюджет ЗАТО Северск, тыс.руб.</w:t>
            </w:r>
            <w:r w:rsidR="0040274F" w:rsidRPr="0040274F">
              <w:rPr>
                <w:sz w:val="22"/>
                <w:szCs w:val="22"/>
              </w:rPr>
              <w:t>&lt;</w:t>
            </w:r>
            <w:r w:rsidR="0034618F" w:rsidRPr="00D07460">
              <w:rPr>
                <w:sz w:val="22"/>
                <w:szCs w:val="22"/>
              </w:rPr>
              <w:t>*</w:t>
            </w:r>
            <w:r w:rsidR="0040274F" w:rsidRPr="0040274F">
              <w:rPr>
                <w:sz w:val="22"/>
                <w:szCs w:val="22"/>
              </w:rPr>
              <w:t>&gt;</w:t>
            </w:r>
          </w:p>
        </w:tc>
        <w:tc>
          <w:tcPr>
            <w:tcW w:w="1559" w:type="dxa"/>
            <w:shd w:val="clear" w:color="auto" w:fill="auto"/>
          </w:tcPr>
          <w:p w:rsidR="00B761F8" w:rsidRPr="00D52517" w:rsidRDefault="0093525E" w:rsidP="00B761F8">
            <w:pPr>
              <w:spacing w:before="0"/>
              <w:jc w:val="center"/>
              <w:rPr>
                <w:sz w:val="22"/>
                <w:szCs w:val="22"/>
              </w:rPr>
            </w:pPr>
            <w:r>
              <w:rPr>
                <w:sz w:val="22"/>
                <w:szCs w:val="22"/>
              </w:rPr>
              <w:t>Предполага</w:t>
            </w:r>
            <w:r w:rsidR="00543058">
              <w:rPr>
                <w:sz w:val="22"/>
                <w:szCs w:val="22"/>
              </w:rPr>
              <w:t>-</w:t>
            </w:r>
            <w:r w:rsidR="00B761F8" w:rsidRPr="00D52517">
              <w:rPr>
                <w:sz w:val="22"/>
                <w:szCs w:val="22"/>
              </w:rPr>
              <w:t>емый</w:t>
            </w:r>
          </w:p>
          <w:p w:rsidR="00B761F8" w:rsidRPr="00D52517" w:rsidRDefault="00B761F8" w:rsidP="00B761F8">
            <w:pPr>
              <w:spacing w:before="0"/>
              <w:jc w:val="center"/>
              <w:rPr>
                <w:sz w:val="22"/>
                <w:szCs w:val="22"/>
              </w:rPr>
            </w:pPr>
            <w:r w:rsidRPr="00D52517">
              <w:rPr>
                <w:sz w:val="22"/>
                <w:szCs w:val="22"/>
              </w:rPr>
              <w:t xml:space="preserve">срок начала </w:t>
            </w:r>
          </w:p>
          <w:p w:rsidR="003F2455" w:rsidRPr="00D52517" w:rsidRDefault="00B761F8" w:rsidP="00B761F8">
            <w:pPr>
              <w:spacing w:before="0"/>
              <w:jc w:val="center"/>
              <w:rPr>
                <w:sz w:val="22"/>
                <w:szCs w:val="22"/>
              </w:rPr>
            </w:pPr>
            <w:r w:rsidRPr="00D52517">
              <w:rPr>
                <w:sz w:val="22"/>
                <w:szCs w:val="22"/>
              </w:rPr>
              <w:t>приватизации</w:t>
            </w:r>
          </w:p>
        </w:tc>
      </w:tr>
      <w:tr w:rsidR="003F2455" w:rsidRPr="00D52517" w:rsidTr="005F0B20">
        <w:tc>
          <w:tcPr>
            <w:tcW w:w="566" w:type="dxa"/>
            <w:shd w:val="clear" w:color="auto" w:fill="auto"/>
          </w:tcPr>
          <w:p w:rsidR="003F2455" w:rsidRPr="00D52517" w:rsidRDefault="003F2455" w:rsidP="00E40576">
            <w:pPr>
              <w:pStyle w:val="2"/>
              <w:spacing w:after="0" w:line="240" w:lineRule="auto"/>
              <w:jc w:val="center"/>
              <w:rPr>
                <w:sz w:val="22"/>
                <w:szCs w:val="22"/>
              </w:rPr>
            </w:pPr>
            <w:r w:rsidRPr="00D52517">
              <w:rPr>
                <w:sz w:val="22"/>
                <w:szCs w:val="22"/>
              </w:rPr>
              <w:t>1</w:t>
            </w:r>
          </w:p>
        </w:tc>
        <w:tc>
          <w:tcPr>
            <w:tcW w:w="2694" w:type="dxa"/>
            <w:shd w:val="clear" w:color="auto" w:fill="auto"/>
          </w:tcPr>
          <w:p w:rsidR="003F2455" w:rsidRPr="00D52517" w:rsidRDefault="003F2455" w:rsidP="00CC1A2F">
            <w:pPr>
              <w:pStyle w:val="2"/>
              <w:spacing w:after="0" w:line="240" w:lineRule="auto"/>
              <w:jc w:val="center"/>
              <w:rPr>
                <w:sz w:val="22"/>
                <w:szCs w:val="22"/>
              </w:rPr>
            </w:pPr>
            <w:r w:rsidRPr="00D52517">
              <w:rPr>
                <w:sz w:val="22"/>
                <w:szCs w:val="22"/>
              </w:rPr>
              <w:t>2</w:t>
            </w:r>
          </w:p>
        </w:tc>
        <w:tc>
          <w:tcPr>
            <w:tcW w:w="2977" w:type="dxa"/>
            <w:shd w:val="clear" w:color="auto" w:fill="auto"/>
          </w:tcPr>
          <w:p w:rsidR="003F2455" w:rsidRPr="00D52517" w:rsidRDefault="003F2455" w:rsidP="00CC1A2F">
            <w:pPr>
              <w:pStyle w:val="2"/>
              <w:spacing w:after="0" w:line="240" w:lineRule="auto"/>
              <w:jc w:val="center"/>
              <w:rPr>
                <w:sz w:val="22"/>
                <w:szCs w:val="22"/>
              </w:rPr>
            </w:pPr>
            <w:r w:rsidRPr="00D52517">
              <w:rPr>
                <w:sz w:val="22"/>
                <w:szCs w:val="22"/>
              </w:rPr>
              <w:t>3</w:t>
            </w:r>
          </w:p>
        </w:tc>
        <w:tc>
          <w:tcPr>
            <w:tcW w:w="2268" w:type="dxa"/>
          </w:tcPr>
          <w:p w:rsidR="003F2455" w:rsidRPr="00D52517" w:rsidRDefault="003F2455" w:rsidP="00CC1A2F">
            <w:pPr>
              <w:pStyle w:val="2"/>
              <w:spacing w:after="0" w:line="240" w:lineRule="auto"/>
              <w:jc w:val="center"/>
              <w:rPr>
                <w:sz w:val="22"/>
                <w:szCs w:val="22"/>
              </w:rPr>
            </w:pPr>
            <w:r w:rsidRPr="00D52517">
              <w:rPr>
                <w:sz w:val="22"/>
                <w:szCs w:val="22"/>
              </w:rPr>
              <w:t>4</w:t>
            </w:r>
          </w:p>
        </w:tc>
        <w:tc>
          <w:tcPr>
            <w:tcW w:w="1843" w:type="dxa"/>
            <w:shd w:val="clear" w:color="auto" w:fill="auto"/>
          </w:tcPr>
          <w:p w:rsidR="003F2455" w:rsidRPr="00D52517" w:rsidRDefault="003F2455" w:rsidP="00CC1A2F">
            <w:pPr>
              <w:pStyle w:val="2"/>
              <w:spacing w:after="0" w:line="240" w:lineRule="auto"/>
              <w:jc w:val="center"/>
              <w:rPr>
                <w:sz w:val="22"/>
                <w:szCs w:val="22"/>
              </w:rPr>
            </w:pPr>
            <w:r w:rsidRPr="00D52517">
              <w:rPr>
                <w:sz w:val="22"/>
                <w:szCs w:val="22"/>
              </w:rPr>
              <w:t>5</w:t>
            </w:r>
          </w:p>
        </w:tc>
        <w:tc>
          <w:tcPr>
            <w:tcW w:w="1418" w:type="dxa"/>
            <w:shd w:val="clear" w:color="auto" w:fill="auto"/>
          </w:tcPr>
          <w:p w:rsidR="003F2455" w:rsidRPr="00D52517" w:rsidRDefault="003F2455" w:rsidP="00CC1A2F">
            <w:pPr>
              <w:pStyle w:val="2"/>
              <w:spacing w:after="0" w:line="240" w:lineRule="auto"/>
              <w:jc w:val="center"/>
              <w:rPr>
                <w:sz w:val="22"/>
                <w:szCs w:val="22"/>
              </w:rPr>
            </w:pPr>
            <w:r w:rsidRPr="00D52517">
              <w:rPr>
                <w:sz w:val="22"/>
                <w:szCs w:val="22"/>
              </w:rPr>
              <w:t>6</w:t>
            </w:r>
          </w:p>
        </w:tc>
        <w:tc>
          <w:tcPr>
            <w:tcW w:w="1701" w:type="dxa"/>
            <w:shd w:val="clear" w:color="auto" w:fill="auto"/>
          </w:tcPr>
          <w:p w:rsidR="003F2455" w:rsidRPr="00D52517" w:rsidRDefault="003F2455" w:rsidP="00CC1A2F">
            <w:pPr>
              <w:pStyle w:val="2"/>
              <w:spacing w:after="0" w:line="240" w:lineRule="auto"/>
              <w:jc w:val="center"/>
              <w:rPr>
                <w:sz w:val="22"/>
                <w:szCs w:val="22"/>
              </w:rPr>
            </w:pPr>
            <w:r w:rsidRPr="00D52517">
              <w:rPr>
                <w:sz w:val="22"/>
                <w:szCs w:val="22"/>
              </w:rPr>
              <w:t>7</w:t>
            </w:r>
          </w:p>
        </w:tc>
        <w:tc>
          <w:tcPr>
            <w:tcW w:w="1559" w:type="dxa"/>
            <w:shd w:val="clear" w:color="auto" w:fill="auto"/>
          </w:tcPr>
          <w:p w:rsidR="003F2455" w:rsidRPr="00D52517" w:rsidRDefault="003F2455" w:rsidP="00CC1A2F">
            <w:pPr>
              <w:pStyle w:val="2"/>
              <w:spacing w:after="0" w:line="240" w:lineRule="auto"/>
              <w:jc w:val="center"/>
              <w:rPr>
                <w:sz w:val="22"/>
                <w:szCs w:val="22"/>
              </w:rPr>
            </w:pPr>
            <w:r w:rsidRPr="00D52517">
              <w:rPr>
                <w:sz w:val="22"/>
                <w:szCs w:val="22"/>
              </w:rPr>
              <w:t>8</w:t>
            </w:r>
          </w:p>
        </w:tc>
      </w:tr>
      <w:tr w:rsidR="00FD3313" w:rsidRPr="00D52517" w:rsidTr="005F0B20">
        <w:tc>
          <w:tcPr>
            <w:tcW w:w="566" w:type="dxa"/>
            <w:tcBorders>
              <w:top w:val="single" w:sz="4" w:space="0" w:color="auto"/>
              <w:left w:val="single" w:sz="4" w:space="0" w:color="auto"/>
              <w:bottom w:val="single" w:sz="4" w:space="0" w:color="auto"/>
            </w:tcBorders>
            <w:shd w:val="clear" w:color="auto" w:fill="auto"/>
          </w:tcPr>
          <w:p w:rsidR="00FD3313" w:rsidRPr="00D52517" w:rsidRDefault="00FD3313" w:rsidP="00D3534D">
            <w:pPr>
              <w:pStyle w:val="2"/>
              <w:spacing w:after="0" w:line="240" w:lineRule="auto"/>
              <w:jc w:val="center"/>
              <w:rPr>
                <w:sz w:val="22"/>
                <w:szCs w:val="22"/>
              </w:rPr>
            </w:pPr>
            <w:r w:rsidRPr="00D52517">
              <w:rPr>
                <w:sz w:val="22"/>
                <w:szCs w:val="22"/>
              </w:rPr>
              <w:t>1</w:t>
            </w:r>
          </w:p>
        </w:tc>
        <w:tc>
          <w:tcPr>
            <w:tcW w:w="2694" w:type="dxa"/>
            <w:tcBorders>
              <w:top w:val="single" w:sz="4" w:space="0" w:color="auto"/>
              <w:bottom w:val="single" w:sz="4" w:space="0" w:color="auto"/>
            </w:tcBorders>
            <w:shd w:val="clear" w:color="auto" w:fill="auto"/>
          </w:tcPr>
          <w:p w:rsidR="00FD3313" w:rsidRPr="00D52517" w:rsidRDefault="00FD3313" w:rsidP="00F578A4">
            <w:pPr>
              <w:pStyle w:val="2"/>
              <w:spacing w:after="0" w:line="240" w:lineRule="auto"/>
              <w:rPr>
                <w:sz w:val="22"/>
                <w:szCs w:val="22"/>
              </w:rPr>
            </w:pPr>
            <w:r w:rsidRPr="00D52517">
              <w:rPr>
                <w:sz w:val="22"/>
                <w:szCs w:val="22"/>
              </w:rPr>
              <w:t>Нежилые помещения на 1-м и в подвальном этажах в жилом доме</w:t>
            </w:r>
          </w:p>
        </w:tc>
        <w:tc>
          <w:tcPr>
            <w:tcW w:w="2977" w:type="dxa"/>
            <w:tcBorders>
              <w:top w:val="single" w:sz="4" w:space="0" w:color="auto"/>
              <w:bottom w:val="single" w:sz="4" w:space="0" w:color="auto"/>
            </w:tcBorders>
            <w:shd w:val="clear" w:color="auto" w:fill="auto"/>
          </w:tcPr>
          <w:p w:rsidR="00FD3313" w:rsidRPr="00D52517" w:rsidRDefault="00FD3313" w:rsidP="00F578A4">
            <w:pPr>
              <w:pStyle w:val="2"/>
              <w:spacing w:after="0" w:line="240" w:lineRule="auto"/>
              <w:rPr>
                <w:sz w:val="22"/>
                <w:szCs w:val="22"/>
              </w:rPr>
            </w:pPr>
            <w:r w:rsidRPr="00D52517">
              <w:rPr>
                <w:sz w:val="22"/>
                <w:szCs w:val="22"/>
              </w:rPr>
              <w:t>Томская область,</w:t>
            </w:r>
          </w:p>
          <w:p w:rsidR="00FD3313" w:rsidRPr="00D52517" w:rsidRDefault="00FD3313" w:rsidP="00F578A4">
            <w:pPr>
              <w:pStyle w:val="2"/>
              <w:spacing w:after="0" w:line="240" w:lineRule="auto"/>
              <w:rPr>
                <w:sz w:val="22"/>
                <w:szCs w:val="22"/>
              </w:rPr>
            </w:pPr>
            <w:r w:rsidRPr="00D52517">
              <w:rPr>
                <w:sz w:val="22"/>
                <w:szCs w:val="22"/>
              </w:rPr>
              <w:t>ЗАТО Северск, г.Северск,</w:t>
            </w:r>
          </w:p>
          <w:p w:rsidR="00FD3313" w:rsidRPr="00D52517" w:rsidRDefault="00FD3313" w:rsidP="00F578A4">
            <w:pPr>
              <w:pStyle w:val="2"/>
              <w:spacing w:after="0" w:line="240" w:lineRule="auto"/>
              <w:rPr>
                <w:sz w:val="22"/>
                <w:szCs w:val="22"/>
              </w:rPr>
            </w:pPr>
            <w:r w:rsidRPr="00D52517">
              <w:rPr>
                <w:sz w:val="22"/>
                <w:szCs w:val="22"/>
              </w:rPr>
              <w:t>ул.Ленина, 6</w:t>
            </w:r>
          </w:p>
        </w:tc>
        <w:tc>
          <w:tcPr>
            <w:tcW w:w="2268" w:type="dxa"/>
            <w:tcBorders>
              <w:top w:val="single" w:sz="4" w:space="0" w:color="auto"/>
              <w:bottom w:val="single" w:sz="4" w:space="0" w:color="auto"/>
            </w:tcBorders>
          </w:tcPr>
          <w:p w:rsidR="00FD3313" w:rsidRPr="00D52517" w:rsidRDefault="00FD3313" w:rsidP="00417E89">
            <w:pPr>
              <w:pStyle w:val="2"/>
              <w:spacing w:after="0" w:line="240" w:lineRule="auto"/>
              <w:rPr>
                <w:sz w:val="22"/>
                <w:szCs w:val="22"/>
              </w:rPr>
            </w:pPr>
            <w:r w:rsidRPr="00D52517">
              <w:rPr>
                <w:sz w:val="22"/>
                <w:szCs w:val="22"/>
              </w:rPr>
              <w:t>70:22:0010101:6134</w:t>
            </w:r>
          </w:p>
        </w:tc>
        <w:tc>
          <w:tcPr>
            <w:tcW w:w="1843" w:type="dxa"/>
            <w:tcBorders>
              <w:top w:val="single" w:sz="4" w:space="0" w:color="auto"/>
              <w:bottom w:val="single" w:sz="4" w:space="0" w:color="auto"/>
            </w:tcBorders>
            <w:shd w:val="clear" w:color="auto" w:fill="auto"/>
          </w:tcPr>
          <w:p w:rsidR="00FD3313" w:rsidRPr="00D52517" w:rsidRDefault="00FD3313" w:rsidP="006B4888">
            <w:pPr>
              <w:pStyle w:val="2"/>
              <w:spacing w:after="0" w:line="240" w:lineRule="auto"/>
              <w:rPr>
                <w:sz w:val="22"/>
                <w:szCs w:val="22"/>
              </w:rPr>
            </w:pPr>
            <w:r w:rsidRPr="00D52517">
              <w:rPr>
                <w:sz w:val="22"/>
                <w:szCs w:val="22"/>
              </w:rPr>
              <w:t>279,2 кв.м</w:t>
            </w:r>
          </w:p>
        </w:tc>
        <w:tc>
          <w:tcPr>
            <w:tcW w:w="1418" w:type="dxa"/>
            <w:tcBorders>
              <w:top w:val="single" w:sz="4" w:space="0" w:color="auto"/>
              <w:bottom w:val="single" w:sz="4" w:space="0" w:color="auto"/>
            </w:tcBorders>
            <w:shd w:val="clear" w:color="auto" w:fill="auto"/>
          </w:tcPr>
          <w:p w:rsidR="00FD3313" w:rsidRPr="00D52517" w:rsidRDefault="0034618F" w:rsidP="00617A0B">
            <w:pPr>
              <w:pStyle w:val="2"/>
              <w:spacing w:after="0" w:line="240" w:lineRule="auto"/>
              <w:rPr>
                <w:sz w:val="22"/>
                <w:szCs w:val="22"/>
              </w:rPr>
            </w:pPr>
            <w:r w:rsidRPr="00D07460">
              <w:rPr>
                <w:sz w:val="22"/>
                <w:szCs w:val="22"/>
              </w:rPr>
              <w:t>Н</w:t>
            </w:r>
            <w:r w:rsidR="00FD3313" w:rsidRPr="00D52517">
              <w:rPr>
                <w:sz w:val="22"/>
                <w:szCs w:val="22"/>
              </w:rPr>
              <w:t xml:space="preserve">ежилое </w:t>
            </w:r>
          </w:p>
        </w:tc>
        <w:tc>
          <w:tcPr>
            <w:tcW w:w="1701" w:type="dxa"/>
            <w:tcBorders>
              <w:top w:val="single" w:sz="4" w:space="0" w:color="auto"/>
              <w:bottom w:val="single" w:sz="4" w:space="0" w:color="auto"/>
            </w:tcBorders>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tcBorders>
              <w:top w:val="single" w:sz="4" w:space="0" w:color="auto"/>
              <w:bottom w:val="single" w:sz="4" w:space="0" w:color="auto"/>
              <w:right w:val="single" w:sz="4" w:space="0" w:color="auto"/>
            </w:tcBorders>
            <w:shd w:val="clear" w:color="auto" w:fill="auto"/>
          </w:tcPr>
          <w:p w:rsidR="00FD3313" w:rsidRPr="00D52517" w:rsidRDefault="003A6DBD" w:rsidP="007A469E">
            <w:pPr>
              <w:pStyle w:val="2"/>
              <w:spacing w:after="0" w:line="240" w:lineRule="auto"/>
              <w:rPr>
                <w:sz w:val="22"/>
                <w:szCs w:val="22"/>
              </w:rPr>
            </w:pPr>
            <w:r w:rsidRPr="00D52517">
              <w:rPr>
                <w:sz w:val="22"/>
                <w:szCs w:val="22"/>
              </w:rPr>
              <w:t>I квартал</w:t>
            </w:r>
          </w:p>
        </w:tc>
      </w:tr>
      <w:tr w:rsidR="00FD3313" w:rsidRPr="00D52517" w:rsidTr="005F0B20">
        <w:tc>
          <w:tcPr>
            <w:tcW w:w="566" w:type="dxa"/>
            <w:tcBorders>
              <w:top w:val="single" w:sz="4" w:space="0" w:color="auto"/>
              <w:left w:val="single" w:sz="4" w:space="0" w:color="auto"/>
              <w:bottom w:val="single" w:sz="4" w:space="0" w:color="auto"/>
            </w:tcBorders>
            <w:shd w:val="clear" w:color="auto" w:fill="auto"/>
          </w:tcPr>
          <w:p w:rsidR="00FD3313" w:rsidRPr="00D52517" w:rsidRDefault="00FD3313" w:rsidP="00935E00">
            <w:pPr>
              <w:pStyle w:val="2"/>
              <w:spacing w:after="0" w:line="240" w:lineRule="auto"/>
              <w:jc w:val="center"/>
              <w:rPr>
                <w:sz w:val="22"/>
                <w:szCs w:val="22"/>
              </w:rPr>
            </w:pPr>
            <w:r w:rsidRPr="00D52517">
              <w:rPr>
                <w:sz w:val="22"/>
                <w:szCs w:val="22"/>
              </w:rPr>
              <w:t>2</w:t>
            </w:r>
          </w:p>
        </w:tc>
        <w:tc>
          <w:tcPr>
            <w:tcW w:w="2694" w:type="dxa"/>
            <w:tcBorders>
              <w:top w:val="single" w:sz="4" w:space="0" w:color="auto"/>
              <w:bottom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 xml:space="preserve">Нежилое помещение в подвале жилого дома </w:t>
            </w:r>
          </w:p>
          <w:p w:rsidR="00FD3313" w:rsidRPr="00D52517" w:rsidRDefault="00FD3313" w:rsidP="00C94CB4">
            <w:pPr>
              <w:pStyle w:val="2"/>
              <w:spacing w:after="0" w:line="240" w:lineRule="auto"/>
              <w:rPr>
                <w:sz w:val="22"/>
                <w:szCs w:val="22"/>
              </w:rPr>
            </w:pPr>
            <w:r w:rsidRPr="00D52517">
              <w:rPr>
                <w:sz w:val="22"/>
                <w:szCs w:val="22"/>
              </w:rPr>
              <w:t>(пом. п001 - п019)</w:t>
            </w:r>
          </w:p>
        </w:tc>
        <w:tc>
          <w:tcPr>
            <w:tcW w:w="2977" w:type="dxa"/>
            <w:tcBorders>
              <w:top w:val="single" w:sz="4" w:space="0" w:color="auto"/>
              <w:bottom w:val="single" w:sz="4" w:space="0" w:color="auto"/>
            </w:tcBorders>
            <w:shd w:val="clear" w:color="auto" w:fill="auto"/>
          </w:tcPr>
          <w:p w:rsidR="00FD3313" w:rsidRPr="00D52517" w:rsidRDefault="00FD3313" w:rsidP="00C94CB4">
            <w:pPr>
              <w:spacing w:before="0"/>
              <w:rPr>
                <w:sz w:val="22"/>
                <w:szCs w:val="22"/>
              </w:rPr>
            </w:pPr>
            <w:r w:rsidRPr="00D52517">
              <w:rPr>
                <w:sz w:val="22"/>
                <w:szCs w:val="22"/>
              </w:rPr>
              <w:t>Томская область,</w:t>
            </w:r>
          </w:p>
          <w:p w:rsidR="00FD3313" w:rsidRPr="00D52517" w:rsidRDefault="00FD3313" w:rsidP="00C94CB4">
            <w:pPr>
              <w:spacing w:before="0"/>
              <w:rPr>
                <w:sz w:val="22"/>
                <w:szCs w:val="22"/>
              </w:rPr>
            </w:pPr>
            <w:r w:rsidRPr="00D52517">
              <w:rPr>
                <w:sz w:val="22"/>
                <w:szCs w:val="22"/>
              </w:rPr>
              <w:t xml:space="preserve">ЗАТО Северск, г.Северск, </w:t>
            </w:r>
          </w:p>
          <w:p w:rsidR="00FD3313" w:rsidRPr="00D52517" w:rsidRDefault="00FD3313" w:rsidP="00C94CB4">
            <w:pPr>
              <w:pStyle w:val="2"/>
              <w:spacing w:after="0" w:line="240" w:lineRule="auto"/>
              <w:rPr>
                <w:sz w:val="22"/>
                <w:szCs w:val="22"/>
              </w:rPr>
            </w:pPr>
            <w:r w:rsidRPr="00D52517">
              <w:rPr>
                <w:sz w:val="22"/>
                <w:szCs w:val="22"/>
              </w:rPr>
              <w:t>просп.Коммунистический, 112</w:t>
            </w:r>
          </w:p>
        </w:tc>
        <w:tc>
          <w:tcPr>
            <w:tcW w:w="2268" w:type="dxa"/>
            <w:tcBorders>
              <w:top w:val="single" w:sz="4" w:space="0" w:color="auto"/>
              <w:bottom w:val="single" w:sz="4" w:space="0" w:color="auto"/>
            </w:tcBorders>
          </w:tcPr>
          <w:p w:rsidR="00FD3313" w:rsidRPr="00D52517" w:rsidRDefault="00FD3313" w:rsidP="00417E89">
            <w:pPr>
              <w:pStyle w:val="2"/>
              <w:spacing w:after="0" w:line="240" w:lineRule="auto"/>
              <w:rPr>
                <w:sz w:val="22"/>
                <w:szCs w:val="22"/>
              </w:rPr>
            </w:pPr>
            <w:r w:rsidRPr="00D52517">
              <w:rPr>
                <w:sz w:val="22"/>
                <w:szCs w:val="22"/>
              </w:rPr>
              <w:t>70:22:0010107:11516</w:t>
            </w:r>
          </w:p>
        </w:tc>
        <w:tc>
          <w:tcPr>
            <w:tcW w:w="1843" w:type="dxa"/>
            <w:tcBorders>
              <w:top w:val="single" w:sz="4" w:space="0" w:color="auto"/>
              <w:bottom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338,3 кв.м</w:t>
            </w:r>
          </w:p>
        </w:tc>
        <w:tc>
          <w:tcPr>
            <w:tcW w:w="1418" w:type="dxa"/>
            <w:tcBorders>
              <w:top w:val="single" w:sz="4" w:space="0" w:color="auto"/>
              <w:bottom w:val="single" w:sz="4" w:space="0" w:color="auto"/>
            </w:tcBorders>
            <w:shd w:val="clear" w:color="auto" w:fill="auto"/>
          </w:tcPr>
          <w:p w:rsidR="00FD3313" w:rsidRPr="00D52517" w:rsidRDefault="00D07460" w:rsidP="00C94CB4">
            <w:pPr>
              <w:pStyle w:val="2"/>
              <w:spacing w:after="0" w:line="240" w:lineRule="auto"/>
              <w:rPr>
                <w:sz w:val="22"/>
                <w:szCs w:val="22"/>
              </w:rPr>
            </w:pPr>
            <w:r>
              <w:rPr>
                <w:sz w:val="22"/>
                <w:szCs w:val="22"/>
              </w:rPr>
              <w:t>Н</w:t>
            </w:r>
            <w:r w:rsidR="00FD3313" w:rsidRPr="00D52517">
              <w:rPr>
                <w:sz w:val="22"/>
                <w:szCs w:val="22"/>
              </w:rPr>
              <w:t>ежилое</w:t>
            </w:r>
          </w:p>
        </w:tc>
        <w:tc>
          <w:tcPr>
            <w:tcW w:w="1701" w:type="dxa"/>
            <w:tcBorders>
              <w:top w:val="single" w:sz="4" w:space="0" w:color="auto"/>
              <w:bottom w:val="single" w:sz="4" w:space="0" w:color="auto"/>
            </w:tcBorders>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tcBorders>
              <w:top w:val="single" w:sz="4" w:space="0" w:color="auto"/>
              <w:bottom w:val="single" w:sz="4" w:space="0" w:color="auto"/>
              <w:right w:val="single" w:sz="4" w:space="0" w:color="auto"/>
            </w:tcBorders>
            <w:shd w:val="clear" w:color="auto" w:fill="auto"/>
          </w:tcPr>
          <w:p w:rsidR="00FD3313" w:rsidRPr="00D52517" w:rsidRDefault="008F14EC" w:rsidP="007A469E">
            <w:pPr>
              <w:pStyle w:val="2"/>
              <w:spacing w:after="0" w:line="240" w:lineRule="auto"/>
              <w:rPr>
                <w:sz w:val="22"/>
                <w:szCs w:val="22"/>
              </w:rPr>
            </w:pPr>
            <w:r w:rsidRPr="00D52517">
              <w:rPr>
                <w:sz w:val="22"/>
                <w:szCs w:val="22"/>
              </w:rPr>
              <w:t>I квартал</w:t>
            </w:r>
          </w:p>
        </w:tc>
      </w:tr>
    </w:tbl>
    <w:p w:rsidR="008F14EC" w:rsidRPr="00D52517" w:rsidRDefault="008F14EC">
      <w:pPr>
        <w:rPr>
          <w:sz w:val="22"/>
          <w:szCs w:val="22"/>
        </w:rPr>
      </w:pPr>
      <w:r w:rsidRPr="00D52517">
        <w:rPr>
          <w:sz w:val="22"/>
          <w:szCs w:val="22"/>
        </w:rPr>
        <w:br w:type="page"/>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694"/>
        <w:gridCol w:w="2977"/>
        <w:gridCol w:w="2268"/>
        <w:gridCol w:w="1843"/>
        <w:gridCol w:w="1418"/>
        <w:gridCol w:w="1701"/>
        <w:gridCol w:w="1559"/>
      </w:tblGrid>
      <w:tr w:rsidR="008F14EC" w:rsidRPr="00D52517" w:rsidTr="005F0B20">
        <w:tc>
          <w:tcPr>
            <w:tcW w:w="566" w:type="dxa"/>
            <w:shd w:val="clear" w:color="auto" w:fill="auto"/>
          </w:tcPr>
          <w:p w:rsidR="008F14EC" w:rsidRPr="00D52517" w:rsidRDefault="008F14EC" w:rsidP="008F14EC">
            <w:pPr>
              <w:pStyle w:val="2"/>
              <w:spacing w:after="0" w:line="240" w:lineRule="auto"/>
              <w:jc w:val="center"/>
              <w:rPr>
                <w:sz w:val="22"/>
                <w:szCs w:val="22"/>
              </w:rPr>
            </w:pPr>
            <w:r w:rsidRPr="00D52517">
              <w:rPr>
                <w:sz w:val="22"/>
                <w:szCs w:val="22"/>
              </w:rPr>
              <w:lastRenderedPageBreak/>
              <w:t>1</w:t>
            </w:r>
          </w:p>
        </w:tc>
        <w:tc>
          <w:tcPr>
            <w:tcW w:w="2694" w:type="dxa"/>
            <w:shd w:val="clear" w:color="auto" w:fill="auto"/>
          </w:tcPr>
          <w:p w:rsidR="008F14EC" w:rsidRPr="00D52517" w:rsidRDefault="008F14EC" w:rsidP="008F14EC">
            <w:pPr>
              <w:pStyle w:val="2"/>
              <w:spacing w:after="0" w:line="240" w:lineRule="auto"/>
              <w:jc w:val="center"/>
              <w:rPr>
                <w:sz w:val="22"/>
                <w:szCs w:val="22"/>
              </w:rPr>
            </w:pPr>
            <w:r w:rsidRPr="00D52517">
              <w:rPr>
                <w:sz w:val="22"/>
                <w:szCs w:val="22"/>
              </w:rPr>
              <w:t>2</w:t>
            </w:r>
          </w:p>
        </w:tc>
        <w:tc>
          <w:tcPr>
            <w:tcW w:w="2977" w:type="dxa"/>
            <w:shd w:val="clear" w:color="auto" w:fill="auto"/>
          </w:tcPr>
          <w:p w:rsidR="008F14EC" w:rsidRPr="00D52517" w:rsidRDefault="008F14EC" w:rsidP="008F14EC">
            <w:pPr>
              <w:pStyle w:val="2"/>
              <w:spacing w:after="0" w:line="240" w:lineRule="auto"/>
              <w:jc w:val="center"/>
              <w:rPr>
                <w:sz w:val="22"/>
                <w:szCs w:val="22"/>
              </w:rPr>
            </w:pPr>
            <w:r w:rsidRPr="00D52517">
              <w:rPr>
                <w:sz w:val="22"/>
                <w:szCs w:val="22"/>
              </w:rPr>
              <w:t>3</w:t>
            </w:r>
          </w:p>
        </w:tc>
        <w:tc>
          <w:tcPr>
            <w:tcW w:w="2268" w:type="dxa"/>
          </w:tcPr>
          <w:p w:rsidR="008F14EC" w:rsidRPr="00D52517" w:rsidRDefault="008F14EC" w:rsidP="008F14EC">
            <w:pPr>
              <w:pStyle w:val="2"/>
              <w:spacing w:after="0" w:line="240" w:lineRule="auto"/>
              <w:jc w:val="center"/>
              <w:rPr>
                <w:sz w:val="22"/>
                <w:szCs w:val="22"/>
              </w:rPr>
            </w:pPr>
            <w:r w:rsidRPr="00D52517">
              <w:rPr>
                <w:sz w:val="22"/>
                <w:szCs w:val="22"/>
              </w:rPr>
              <w:t>4</w:t>
            </w:r>
          </w:p>
        </w:tc>
        <w:tc>
          <w:tcPr>
            <w:tcW w:w="1843" w:type="dxa"/>
            <w:shd w:val="clear" w:color="auto" w:fill="auto"/>
          </w:tcPr>
          <w:p w:rsidR="008F14EC" w:rsidRPr="00D52517" w:rsidRDefault="008F14EC" w:rsidP="008F14EC">
            <w:pPr>
              <w:pStyle w:val="2"/>
              <w:spacing w:after="0" w:line="240" w:lineRule="auto"/>
              <w:jc w:val="center"/>
              <w:rPr>
                <w:sz w:val="22"/>
                <w:szCs w:val="22"/>
              </w:rPr>
            </w:pPr>
            <w:r w:rsidRPr="00D52517">
              <w:rPr>
                <w:sz w:val="22"/>
                <w:szCs w:val="22"/>
              </w:rPr>
              <w:t>5</w:t>
            </w:r>
          </w:p>
        </w:tc>
        <w:tc>
          <w:tcPr>
            <w:tcW w:w="1418" w:type="dxa"/>
            <w:shd w:val="clear" w:color="auto" w:fill="auto"/>
          </w:tcPr>
          <w:p w:rsidR="008F14EC" w:rsidRPr="00D52517" w:rsidRDefault="008F14EC" w:rsidP="008F14EC">
            <w:pPr>
              <w:pStyle w:val="2"/>
              <w:spacing w:after="0" w:line="240" w:lineRule="auto"/>
              <w:jc w:val="center"/>
              <w:rPr>
                <w:sz w:val="22"/>
                <w:szCs w:val="22"/>
              </w:rPr>
            </w:pPr>
            <w:r w:rsidRPr="00D52517">
              <w:rPr>
                <w:sz w:val="22"/>
                <w:szCs w:val="22"/>
              </w:rPr>
              <w:t>6</w:t>
            </w:r>
          </w:p>
        </w:tc>
        <w:tc>
          <w:tcPr>
            <w:tcW w:w="1701" w:type="dxa"/>
            <w:shd w:val="clear" w:color="auto" w:fill="auto"/>
          </w:tcPr>
          <w:p w:rsidR="008F14EC" w:rsidRPr="00D52517" w:rsidRDefault="008F14EC" w:rsidP="008F14EC">
            <w:pPr>
              <w:pStyle w:val="2"/>
              <w:spacing w:after="0" w:line="240" w:lineRule="auto"/>
              <w:jc w:val="center"/>
              <w:rPr>
                <w:sz w:val="22"/>
                <w:szCs w:val="22"/>
              </w:rPr>
            </w:pPr>
            <w:r w:rsidRPr="00D52517">
              <w:rPr>
                <w:sz w:val="22"/>
                <w:szCs w:val="22"/>
              </w:rPr>
              <w:t>7</w:t>
            </w:r>
          </w:p>
        </w:tc>
        <w:tc>
          <w:tcPr>
            <w:tcW w:w="1559" w:type="dxa"/>
            <w:shd w:val="clear" w:color="auto" w:fill="auto"/>
          </w:tcPr>
          <w:p w:rsidR="008F14EC" w:rsidRPr="00D52517" w:rsidRDefault="008F14EC" w:rsidP="008F14EC">
            <w:pPr>
              <w:pStyle w:val="2"/>
              <w:spacing w:after="0" w:line="240" w:lineRule="auto"/>
              <w:jc w:val="center"/>
              <w:rPr>
                <w:sz w:val="22"/>
                <w:szCs w:val="22"/>
              </w:rPr>
            </w:pPr>
            <w:r w:rsidRPr="00D52517">
              <w:rPr>
                <w:sz w:val="22"/>
                <w:szCs w:val="22"/>
              </w:rPr>
              <w:t>8</w:t>
            </w:r>
          </w:p>
        </w:tc>
      </w:tr>
      <w:tr w:rsidR="00FD3313" w:rsidRPr="00D52517" w:rsidTr="005F0B20">
        <w:tc>
          <w:tcPr>
            <w:tcW w:w="566" w:type="dxa"/>
            <w:shd w:val="clear" w:color="auto" w:fill="auto"/>
          </w:tcPr>
          <w:p w:rsidR="00FD3313" w:rsidRPr="00D52517" w:rsidRDefault="00FD3313" w:rsidP="008D3ED1">
            <w:pPr>
              <w:pStyle w:val="2"/>
              <w:spacing w:after="0" w:line="240" w:lineRule="auto"/>
              <w:jc w:val="center"/>
              <w:rPr>
                <w:sz w:val="22"/>
                <w:szCs w:val="22"/>
              </w:rPr>
            </w:pPr>
            <w:r w:rsidRPr="00D52517">
              <w:rPr>
                <w:sz w:val="22"/>
                <w:szCs w:val="22"/>
              </w:rPr>
              <w:t>3</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 xml:space="preserve">Нежилые помещения </w:t>
            </w:r>
          </w:p>
        </w:tc>
        <w:tc>
          <w:tcPr>
            <w:tcW w:w="2977" w:type="dxa"/>
            <w:shd w:val="clear" w:color="auto" w:fill="auto"/>
          </w:tcPr>
          <w:p w:rsidR="00FD3313" w:rsidRPr="00D52517" w:rsidRDefault="00FD3313" w:rsidP="00C94CB4">
            <w:pPr>
              <w:pStyle w:val="2"/>
              <w:spacing w:after="0" w:line="240" w:lineRule="auto"/>
              <w:rPr>
                <w:sz w:val="22"/>
                <w:szCs w:val="22"/>
              </w:rPr>
            </w:pPr>
            <w:r w:rsidRPr="00D52517">
              <w:rPr>
                <w:sz w:val="22"/>
                <w:szCs w:val="22"/>
              </w:rPr>
              <w:t>Томская область,</w:t>
            </w:r>
          </w:p>
          <w:p w:rsidR="00FD3313" w:rsidRPr="00D52517" w:rsidRDefault="00FD3313" w:rsidP="00C94CB4">
            <w:pPr>
              <w:pStyle w:val="2"/>
              <w:spacing w:after="0" w:line="240" w:lineRule="auto"/>
              <w:rPr>
                <w:sz w:val="22"/>
                <w:szCs w:val="22"/>
              </w:rPr>
            </w:pPr>
            <w:r w:rsidRPr="00D52517">
              <w:rPr>
                <w:sz w:val="22"/>
                <w:szCs w:val="22"/>
              </w:rPr>
              <w:t>ЗАТО Северск, г.Северск, ул.Ленина, 38, пом.1001-1008</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70:22:0010102:5977</w:t>
            </w: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285,2 кв.м</w:t>
            </w:r>
          </w:p>
        </w:tc>
        <w:tc>
          <w:tcPr>
            <w:tcW w:w="1418" w:type="dxa"/>
            <w:shd w:val="clear" w:color="auto" w:fill="auto"/>
          </w:tcPr>
          <w:p w:rsidR="00FD3313" w:rsidRPr="00D52517" w:rsidRDefault="00D07460" w:rsidP="003D2895">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1350C4" w:rsidP="009E18AC">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7A469E">
            <w:pPr>
              <w:pStyle w:val="2"/>
              <w:spacing w:after="0" w:line="240" w:lineRule="auto"/>
              <w:rPr>
                <w:sz w:val="22"/>
                <w:szCs w:val="22"/>
              </w:rPr>
            </w:pPr>
            <w:r w:rsidRPr="00D52517">
              <w:rPr>
                <w:sz w:val="22"/>
                <w:szCs w:val="22"/>
              </w:rPr>
              <w:t>I квартал</w:t>
            </w:r>
          </w:p>
        </w:tc>
      </w:tr>
      <w:tr w:rsidR="00FD3313" w:rsidRPr="00D52517" w:rsidTr="005F0B20">
        <w:tc>
          <w:tcPr>
            <w:tcW w:w="566"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F46787">
            <w:pPr>
              <w:pStyle w:val="2"/>
              <w:spacing w:after="0" w:line="240" w:lineRule="auto"/>
              <w:jc w:val="center"/>
              <w:rPr>
                <w:sz w:val="22"/>
                <w:szCs w:val="22"/>
              </w:rPr>
            </w:pPr>
            <w:r w:rsidRPr="00D52517">
              <w:rPr>
                <w:sz w:val="22"/>
                <w:szCs w:val="22"/>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 xml:space="preserve">Нежилое подвальное помещение </w:t>
            </w:r>
          </w:p>
          <w:p w:rsidR="00FD3313" w:rsidRPr="00D52517" w:rsidRDefault="00FD3313" w:rsidP="00C94CB4">
            <w:pPr>
              <w:pStyle w:val="2"/>
              <w:spacing w:after="0" w:line="240" w:lineRule="auto"/>
              <w:rPr>
                <w:sz w:val="22"/>
                <w:szCs w:val="22"/>
              </w:rPr>
            </w:pPr>
            <w:r w:rsidRPr="00D52517">
              <w:rPr>
                <w:sz w:val="22"/>
                <w:szCs w:val="22"/>
              </w:rPr>
              <w:t xml:space="preserve">(пом. № п001)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Томская область, ЗАТО Северск, г.Северск, просп.Коммунистический, 55, пом.у5</w:t>
            </w:r>
          </w:p>
        </w:tc>
        <w:tc>
          <w:tcPr>
            <w:tcW w:w="2268" w:type="dxa"/>
            <w:tcBorders>
              <w:top w:val="single" w:sz="4" w:space="0" w:color="auto"/>
              <w:left w:val="single" w:sz="4" w:space="0" w:color="auto"/>
              <w:bottom w:val="single" w:sz="4" w:space="0" w:color="auto"/>
              <w:right w:val="single" w:sz="4" w:space="0" w:color="auto"/>
            </w:tcBorders>
          </w:tcPr>
          <w:p w:rsidR="00FD3313" w:rsidRPr="00D52517" w:rsidRDefault="00FD3313" w:rsidP="00417E89">
            <w:pPr>
              <w:pStyle w:val="2"/>
              <w:spacing w:after="0" w:line="240" w:lineRule="auto"/>
              <w:rPr>
                <w:sz w:val="22"/>
                <w:szCs w:val="22"/>
              </w:rPr>
            </w:pPr>
            <w:r w:rsidRPr="00D52517">
              <w:rPr>
                <w:sz w:val="22"/>
                <w:szCs w:val="22"/>
              </w:rPr>
              <w:t>70:22:0010103:4281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195,9 кв.м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D07460"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8F14EC" w:rsidP="007A469E">
            <w:pPr>
              <w:pStyle w:val="2"/>
              <w:spacing w:after="0" w:line="240" w:lineRule="auto"/>
              <w:rPr>
                <w:sz w:val="22"/>
                <w:szCs w:val="22"/>
              </w:rPr>
            </w:pPr>
            <w:r w:rsidRPr="00D52517">
              <w:rPr>
                <w:sz w:val="22"/>
                <w:szCs w:val="22"/>
              </w:rPr>
              <w:t>I квартал</w:t>
            </w:r>
          </w:p>
        </w:tc>
      </w:tr>
      <w:tr w:rsidR="00FD3313" w:rsidRPr="00D52517" w:rsidTr="005F0B20">
        <w:tc>
          <w:tcPr>
            <w:tcW w:w="566" w:type="dxa"/>
            <w:shd w:val="clear" w:color="auto" w:fill="auto"/>
          </w:tcPr>
          <w:p w:rsidR="00FD3313" w:rsidRPr="00D52517" w:rsidRDefault="00FD3313" w:rsidP="00FA294B">
            <w:pPr>
              <w:pStyle w:val="2"/>
              <w:spacing w:after="0" w:line="240" w:lineRule="auto"/>
              <w:jc w:val="center"/>
              <w:rPr>
                <w:sz w:val="22"/>
                <w:szCs w:val="22"/>
              </w:rPr>
            </w:pPr>
            <w:r w:rsidRPr="00D52517">
              <w:rPr>
                <w:sz w:val="22"/>
                <w:szCs w:val="22"/>
              </w:rPr>
              <w:t>5</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 xml:space="preserve">Одноэтажное здание склада </w:t>
            </w:r>
          </w:p>
        </w:tc>
        <w:tc>
          <w:tcPr>
            <w:tcW w:w="2977" w:type="dxa"/>
            <w:shd w:val="clear" w:color="auto" w:fill="auto"/>
          </w:tcPr>
          <w:p w:rsidR="00FD3313" w:rsidRPr="00D52517" w:rsidRDefault="00FD3313" w:rsidP="00C94CB4">
            <w:pPr>
              <w:pStyle w:val="2"/>
              <w:spacing w:after="0" w:line="240" w:lineRule="auto"/>
              <w:rPr>
                <w:sz w:val="22"/>
                <w:szCs w:val="22"/>
              </w:rPr>
            </w:pPr>
            <w:r w:rsidRPr="00D52517">
              <w:rPr>
                <w:sz w:val="22"/>
                <w:szCs w:val="22"/>
              </w:rPr>
              <w:t>Томская область, ЗАТО Северск, г.Северск, ул.Пушкина, 1а, строение 2</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70:22:0010101:770</w:t>
            </w: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68,9 кв.м</w:t>
            </w:r>
          </w:p>
        </w:tc>
        <w:tc>
          <w:tcPr>
            <w:tcW w:w="1418" w:type="dxa"/>
            <w:shd w:val="clear" w:color="auto" w:fill="auto"/>
          </w:tcPr>
          <w:p w:rsidR="00FD3313" w:rsidRPr="00D52517" w:rsidRDefault="00D07460" w:rsidP="00FA294B">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7A469E">
            <w:pPr>
              <w:pStyle w:val="2"/>
              <w:spacing w:after="0" w:line="240" w:lineRule="auto"/>
              <w:rPr>
                <w:sz w:val="22"/>
                <w:szCs w:val="22"/>
              </w:rPr>
            </w:pPr>
            <w:r w:rsidRPr="00D52517">
              <w:rPr>
                <w:sz w:val="22"/>
                <w:szCs w:val="22"/>
              </w:rPr>
              <w:t>I квартал</w:t>
            </w:r>
          </w:p>
        </w:tc>
      </w:tr>
      <w:tr w:rsidR="00FD3313" w:rsidRPr="00D52517" w:rsidTr="005F0B20">
        <w:trPr>
          <w:trHeight w:val="519"/>
        </w:trPr>
        <w:tc>
          <w:tcPr>
            <w:tcW w:w="566" w:type="dxa"/>
            <w:shd w:val="clear" w:color="auto" w:fill="auto"/>
          </w:tcPr>
          <w:p w:rsidR="00FD3313" w:rsidRPr="00D52517" w:rsidRDefault="00FD3313" w:rsidP="008D3ED1">
            <w:pPr>
              <w:pStyle w:val="2"/>
              <w:spacing w:after="0" w:line="240" w:lineRule="auto"/>
              <w:jc w:val="center"/>
              <w:rPr>
                <w:sz w:val="22"/>
                <w:szCs w:val="22"/>
              </w:rPr>
            </w:pPr>
            <w:r w:rsidRPr="00D52517">
              <w:rPr>
                <w:sz w:val="22"/>
                <w:szCs w:val="22"/>
              </w:rPr>
              <w:t>6</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 xml:space="preserve">Нежилые помещения (1 этаж: пом. № I-VII, 1-16, 18-46; антресоль: пом. № 1-20) </w:t>
            </w:r>
          </w:p>
        </w:tc>
        <w:tc>
          <w:tcPr>
            <w:tcW w:w="2977" w:type="dxa"/>
            <w:shd w:val="clear" w:color="auto" w:fill="auto"/>
          </w:tcPr>
          <w:p w:rsidR="00FD3313" w:rsidRPr="00D52517" w:rsidRDefault="00FD3313" w:rsidP="00C94CB4">
            <w:pPr>
              <w:pStyle w:val="2"/>
              <w:spacing w:after="0" w:line="240" w:lineRule="auto"/>
              <w:rPr>
                <w:sz w:val="22"/>
                <w:szCs w:val="22"/>
              </w:rPr>
            </w:pPr>
            <w:r w:rsidRPr="00D52517">
              <w:rPr>
                <w:sz w:val="22"/>
                <w:szCs w:val="22"/>
              </w:rPr>
              <w:t>Томская область, ЗАТО Северск, г.Северск, ул.Лесная, 1а, строение 5/2</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70:22:0010802:6013</w:t>
            </w: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10 581,2 кв.м</w:t>
            </w:r>
          </w:p>
        </w:tc>
        <w:tc>
          <w:tcPr>
            <w:tcW w:w="1418" w:type="dxa"/>
            <w:shd w:val="clear" w:color="auto" w:fill="auto"/>
          </w:tcPr>
          <w:p w:rsidR="00FD3313" w:rsidRPr="00D52517" w:rsidRDefault="00D07460" w:rsidP="003D2895">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1B2C6D">
            <w:pPr>
              <w:pStyle w:val="2"/>
              <w:spacing w:after="0" w:line="240" w:lineRule="auto"/>
              <w:rPr>
                <w:sz w:val="22"/>
                <w:szCs w:val="22"/>
              </w:rPr>
            </w:pPr>
            <w:r w:rsidRPr="00D52517">
              <w:rPr>
                <w:sz w:val="22"/>
                <w:szCs w:val="22"/>
              </w:rPr>
              <w:t>I квартал</w:t>
            </w:r>
          </w:p>
        </w:tc>
      </w:tr>
      <w:tr w:rsidR="00FD3313" w:rsidRPr="00D52517" w:rsidTr="005F0B20">
        <w:tc>
          <w:tcPr>
            <w:tcW w:w="566" w:type="dxa"/>
            <w:shd w:val="clear" w:color="auto" w:fill="auto"/>
          </w:tcPr>
          <w:p w:rsidR="00FD3313" w:rsidRPr="00D52517" w:rsidRDefault="00FD3313" w:rsidP="00F07866">
            <w:pPr>
              <w:pStyle w:val="2"/>
              <w:spacing w:after="0" w:line="240" w:lineRule="auto"/>
              <w:jc w:val="center"/>
              <w:rPr>
                <w:sz w:val="22"/>
                <w:szCs w:val="22"/>
              </w:rPr>
            </w:pPr>
            <w:r w:rsidRPr="00D52517">
              <w:rPr>
                <w:sz w:val="22"/>
                <w:szCs w:val="22"/>
              </w:rPr>
              <w:t>7</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Нежилые помещения на 1-м этаже жилого дома (пом.№ 1-8)</w:t>
            </w:r>
          </w:p>
        </w:tc>
        <w:tc>
          <w:tcPr>
            <w:tcW w:w="2977" w:type="dxa"/>
            <w:shd w:val="clear" w:color="auto" w:fill="auto"/>
          </w:tcPr>
          <w:p w:rsidR="00FD3313" w:rsidRPr="00D52517" w:rsidRDefault="00FD3313" w:rsidP="00C94CB4">
            <w:pPr>
              <w:pStyle w:val="2"/>
              <w:spacing w:after="0" w:line="240" w:lineRule="auto"/>
              <w:rPr>
                <w:sz w:val="22"/>
                <w:szCs w:val="22"/>
              </w:rPr>
            </w:pPr>
            <w:r w:rsidRPr="00D52517">
              <w:rPr>
                <w:sz w:val="22"/>
                <w:szCs w:val="22"/>
              </w:rPr>
              <w:t>Томская область, ЗАТО Северск, г.Северск, ул.Советская, 9</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70:22:0010103:4116</w:t>
            </w: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62,9 кв.м</w:t>
            </w:r>
          </w:p>
        </w:tc>
        <w:tc>
          <w:tcPr>
            <w:tcW w:w="1418" w:type="dxa"/>
            <w:shd w:val="clear" w:color="auto" w:fill="auto"/>
          </w:tcPr>
          <w:p w:rsidR="00FD3313" w:rsidRPr="00D52517" w:rsidRDefault="00D07460" w:rsidP="000A05ED">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1B2C6D">
            <w:pPr>
              <w:pStyle w:val="2"/>
              <w:spacing w:after="0" w:line="240" w:lineRule="auto"/>
              <w:rPr>
                <w:sz w:val="22"/>
                <w:szCs w:val="22"/>
              </w:rPr>
            </w:pPr>
            <w:r w:rsidRPr="00D52517">
              <w:rPr>
                <w:sz w:val="22"/>
                <w:szCs w:val="22"/>
              </w:rPr>
              <w:t>I квартал</w:t>
            </w:r>
          </w:p>
        </w:tc>
      </w:tr>
      <w:tr w:rsidR="00FD3313" w:rsidRPr="00D52517" w:rsidTr="005F0B20">
        <w:tc>
          <w:tcPr>
            <w:tcW w:w="566"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793009">
            <w:pPr>
              <w:pStyle w:val="2"/>
              <w:spacing w:after="0" w:line="240" w:lineRule="auto"/>
              <w:jc w:val="center"/>
              <w:rPr>
                <w:sz w:val="22"/>
                <w:szCs w:val="22"/>
              </w:rPr>
            </w:pPr>
            <w:r w:rsidRPr="00D52517">
              <w:rPr>
                <w:sz w:val="22"/>
                <w:szCs w:val="22"/>
              </w:rPr>
              <w:t>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 xml:space="preserve">Двухэтажное нежилое здание с цокольным этажом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Томская область, ЗАТО Северск, г.Северск, просп.Коммунистический, 26а</w:t>
            </w:r>
          </w:p>
        </w:tc>
        <w:tc>
          <w:tcPr>
            <w:tcW w:w="2268" w:type="dxa"/>
            <w:tcBorders>
              <w:top w:val="single" w:sz="4" w:space="0" w:color="auto"/>
              <w:left w:val="single" w:sz="4" w:space="0" w:color="auto"/>
              <w:bottom w:val="single" w:sz="4" w:space="0" w:color="auto"/>
              <w:right w:val="single" w:sz="4" w:space="0" w:color="auto"/>
            </w:tcBorders>
          </w:tcPr>
          <w:p w:rsidR="00FD3313" w:rsidRPr="00D52517" w:rsidRDefault="00FD3313" w:rsidP="00417E89">
            <w:pPr>
              <w:pStyle w:val="2"/>
              <w:spacing w:after="0" w:line="240" w:lineRule="auto"/>
              <w:rPr>
                <w:sz w:val="22"/>
                <w:szCs w:val="22"/>
              </w:rPr>
            </w:pPr>
            <w:r w:rsidRPr="00D52517">
              <w:rPr>
                <w:sz w:val="22"/>
                <w:szCs w:val="22"/>
              </w:rPr>
              <w:t>70:22:0010102:862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C94CB4">
            <w:pPr>
              <w:pStyle w:val="2"/>
              <w:spacing w:after="0" w:line="240" w:lineRule="auto"/>
              <w:rPr>
                <w:sz w:val="22"/>
                <w:szCs w:val="22"/>
              </w:rPr>
            </w:pPr>
            <w:r w:rsidRPr="00D52517">
              <w:rPr>
                <w:sz w:val="22"/>
                <w:szCs w:val="22"/>
              </w:rPr>
              <w:t>707,5 кв.м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D07460"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313" w:rsidRPr="00D52517" w:rsidRDefault="008F14EC" w:rsidP="0069333F">
            <w:pPr>
              <w:pStyle w:val="2"/>
              <w:spacing w:after="0" w:line="240" w:lineRule="auto"/>
              <w:rPr>
                <w:sz w:val="22"/>
                <w:szCs w:val="22"/>
              </w:rPr>
            </w:pPr>
            <w:r w:rsidRPr="00D52517">
              <w:rPr>
                <w:sz w:val="22"/>
                <w:szCs w:val="22"/>
                <w:lang w:val="en-US"/>
              </w:rPr>
              <w:t>I</w:t>
            </w:r>
            <w:r w:rsidRPr="00D52517">
              <w:rPr>
                <w:sz w:val="22"/>
                <w:szCs w:val="22"/>
              </w:rPr>
              <w:t>II квартал</w:t>
            </w:r>
          </w:p>
        </w:tc>
      </w:tr>
      <w:tr w:rsidR="00FD3313" w:rsidRPr="00D52517" w:rsidTr="005F0B20">
        <w:tc>
          <w:tcPr>
            <w:tcW w:w="566" w:type="dxa"/>
            <w:shd w:val="clear" w:color="auto" w:fill="auto"/>
          </w:tcPr>
          <w:p w:rsidR="00FD3313" w:rsidRPr="00D52517" w:rsidRDefault="00FD3313" w:rsidP="00DF28FF">
            <w:pPr>
              <w:pStyle w:val="2"/>
              <w:spacing w:after="0" w:line="240" w:lineRule="auto"/>
              <w:jc w:val="center"/>
              <w:rPr>
                <w:sz w:val="22"/>
                <w:szCs w:val="22"/>
              </w:rPr>
            </w:pPr>
            <w:r w:rsidRPr="00D52517">
              <w:rPr>
                <w:sz w:val="22"/>
                <w:szCs w:val="22"/>
              </w:rPr>
              <w:t>9</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Одноэтажное нежилое здание</w:t>
            </w:r>
          </w:p>
        </w:tc>
        <w:tc>
          <w:tcPr>
            <w:tcW w:w="2977" w:type="dxa"/>
            <w:shd w:val="clear" w:color="auto" w:fill="auto"/>
          </w:tcPr>
          <w:p w:rsidR="00FD3313" w:rsidRPr="00D52517" w:rsidRDefault="00FD3313" w:rsidP="00C94CB4">
            <w:pPr>
              <w:pStyle w:val="2"/>
              <w:spacing w:after="0" w:line="240" w:lineRule="auto"/>
              <w:rPr>
                <w:sz w:val="22"/>
                <w:szCs w:val="22"/>
              </w:rPr>
            </w:pPr>
            <w:r w:rsidRPr="00D52517">
              <w:rPr>
                <w:sz w:val="22"/>
                <w:szCs w:val="22"/>
              </w:rPr>
              <w:t>Томская область, ЗАТО Северск, г.Северск, просп.Коммунистический, 26а, строение № 1</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70:22:0010102:863</w:t>
            </w: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166,0 кв.м</w:t>
            </w:r>
          </w:p>
        </w:tc>
        <w:tc>
          <w:tcPr>
            <w:tcW w:w="1418" w:type="dxa"/>
            <w:shd w:val="clear" w:color="auto" w:fill="auto"/>
          </w:tcPr>
          <w:p w:rsidR="00FD3313" w:rsidRPr="00D52517" w:rsidRDefault="00D07460"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69333F">
            <w:pPr>
              <w:pStyle w:val="2"/>
              <w:spacing w:after="0" w:line="240" w:lineRule="auto"/>
              <w:rPr>
                <w:sz w:val="22"/>
                <w:szCs w:val="22"/>
              </w:rPr>
            </w:pPr>
            <w:r w:rsidRPr="00D52517">
              <w:rPr>
                <w:sz w:val="22"/>
                <w:szCs w:val="22"/>
              </w:rPr>
              <w:t>I</w:t>
            </w:r>
            <w:r w:rsidRPr="00D52517">
              <w:rPr>
                <w:sz w:val="22"/>
                <w:szCs w:val="22"/>
                <w:lang w:val="en-US"/>
              </w:rPr>
              <w:t>I</w:t>
            </w:r>
            <w:r w:rsidRPr="00D52517">
              <w:rPr>
                <w:sz w:val="22"/>
                <w:szCs w:val="22"/>
              </w:rPr>
              <w:t>I квартал</w:t>
            </w:r>
          </w:p>
        </w:tc>
      </w:tr>
      <w:tr w:rsidR="00FD3313" w:rsidRPr="00D52517" w:rsidTr="005F0B20">
        <w:tc>
          <w:tcPr>
            <w:tcW w:w="566" w:type="dxa"/>
            <w:shd w:val="clear" w:color="auto" w:fill="auto"/>
          </w:tcPr>
          <w:p w:rsidR="00FD3313" w:rsidRPr="00D52517" w:rsidRDefault="00FD3313" w:rsidP="00DF28FF">
            <w:pPr>
              <w:pStyle w:val="2"/>
              <w:spacing w:after="0" w:line="240" w:lineRule="auto"/>
              <w:jc w:val="center"/>
              <w:rPr>
                <w:sz w:val="22"/>
                <w:szCs w:val="22"/>
              </w:rPr>
            </w:pPr>
            <w:r w:rsidRPr="00D52517">
              <w:rPr>
                <w:sz w:val="22"/>
                <w:szCs w:val="22"/>
              </w:rPr>
              <w:t>10</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Нежилое здание</w:t>
            </w:r>
          </w:p>
        </w:tc>
        <w:tc>
          <w:tcPr>
            <w:tcW w:w="2977" w:type="dxa"/>
            <w:shd w:val="clear" w:color="auto" w:fill="auto"/>
          </w:tcPr>
          <w:p w:rsidR="00FD3313" w:rsidRPr="00D52517" w:rsidRDefault="00FD3313" w:rsidP="00B13AAC">
            <w:pPr>
              <w:pStyle w:val="2"/>
              <w:spacing w:after="0" w:line="240" w:lineRule="auto"/>
              <w:rPr>
                <w:sz w:val="22"/>
                <w:szCs w:val="22"/>
              </w:rPr>
            </w:pPr>
            <w:r w:rsidRPr="00D52517">
              <w:rPr>
                <w:sz w:val="22"/>
                <w:szCs w:val="22"/>
              </w:rPr>
              <w:t>Томская область, ЗАТО Северск, г.Северск, ул.Курчатова, 15а</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70:22:0010106:426</w:t>
            </w:r>
          </w:p>
        </w:tc>
        <w:tc>
          <w:tcPr>
            <w:tcW w:w="1843" w:type="dxa"/>
            <w:shd w:val="clear" w:color="auto" w:fill="auto"/>
          </w:tcPr>
          <w:p w:rsidR="00FD3313" w:rsidRPr="00D52517" w:rsidRDefault="00FD3313" w:rsidP="00A748AE">
            <w:pPr>
              <w:pStyle w:val="2"/>
              <w:spacing w:after="0" w:line="240" w:lineRule="auto"/>
              <w:rPr>
                <w:sz w:val="22"/>
                <w:szCs w:val="22"/>
              </w:rPr>
            </w:pPr>
            <w:r w:rsidRPr="00D52517">
              <w:rPr>
                <w:sz w:val="22"/>
                <w:szCs w:val="22"/>
              </w:rPr>
              <w:t>965,1 кв.м</w:t>
            </w:r>
          </w:p>
        </w:tc>
        <w:tc>
          <w:tcPr>
            <w:tcW w:w="1418" w:type="dxa"/>
            <w:shd w:val="clear" w:color="auto" w:fill="auto"/>
          </w:tcPr>
          <w:p w:rsidR="00FD3313" w:rsidRPr="00D52517" w:rsidRDefault="00D07460"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9E18AC">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69333F">
            <w:pPr>
              <w:pStyle w:val="2"/>
              <w:spacing w:after="0" w:line="240" w:lineRule="auto"/>
              <w:rPr>
                <w:sz w:val="22"/>
                <w:szCs w:val="22"/>
              </w:rPr>
            </w:pPr>
            <w:r w:rsidRPr="00D52517">
              <w:rPr>
                <w:sz w:val="22"/>
                <w:szCs w:val="22"/>
              </w:rPr>
              <w:t>II квартал</w:t>
            </w:r>
          </w:p>
        </w:tc>
      </w:tr>
      <w:tr w:rsidR="00FD3313" w:rsidRPr="00D52517" w:rsidTr="005F0B20">
        <w:tc>
          <w:tcPr>
            <w:tcW w:w="566" w:type="dxa"/>
            <w:shd w:val="clear" w:color="auto" w:fill="auto"/>
          </w:tcPr>
          <w:p w:rsidR="00FD3313" w:rsidRPr="00D52517" w:rsidRDefault="00FD3313" w:rsidP="00DF28FF">
            <w:pPr>
              <w:pStyle w:val="2"/>
              <w:spacing w:after="0" w:line="240" w:lineRule="auto"/>
              <w:jc w:val="center"/>
              <w:rPr>
                <w:sz w:val="22"/>
                <w:szCs w:val="22"/>
              </w:rPr>
            </w:pPr>
            <w:r w:rsidRPr="00D52517">
              <w:rPr>
                <w:sz w:val="22"/>
                <w:szCs w:val="22"/>
              </w:rPr>
              <w:t>11</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Нежилое здание</w:t>
            </w:r>
          </w:p>
        </w:tc>
        <w:tc>
          <w:tcPr>
            <w:tcW w:w="2977" w:type="dxa"/>
            <w:shd w:val="clear" w:color="auto" w:fill="auto"/>
          </w:tcPr>
          <w:p w:rsidR="00FD3313" w:rsidRPr="00D52517" w:rsidRDefault="00FD3313" w:rsidP="00B13AAC">
            <w:pPr>
              <w:pStyle w:val="2"/>
              <w:spacing w:after="0" w:line="240" w:lineRule="auto"/>
              <w:rPr>
                <w:sz w:val="22"/>
                <w:szCs w:val="22"/>
              </w:rPr>
            </w:pPr>
            <w:r w:rsidRPr="00D52517">
              <w:rPr>
                <w:sz w:val="22"/>
                <w:szCs w:val="22"/>
              </w:rPr>
              <w:t>Томская область, ЗАТО Северск, г.Северск, ул.Лесная, 11а, строение 8</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70:22:0010802:3050</w:t>
            </w:r>
          </w:p>
        </w:tc>
        <w:tc>
          <w:tcPr>
            <w:tcW w:w="1843" w:type="dxa"/>
            <w:shd w:val="clear" w:color="auto" w:fill="auto"/>
          </w:tcPr>
          <w:p w:rsidR="00FD3313" w:rsidRPr="00D52517" w:rsidRDefault="00FD3313" w:rsidP="00A748AE">
            <w:pPr>
              <w:pStyle w:val="2"/>
              <w:spacing w:after="0" w:line="240" w:lineRule="auto"/>
              <w:rPr>
                <w:sz w:val="22"/>
                <w:szCs w:val="22"/>
              </w:rPr>
            </w:pPr>
            <w:r w:rsidRPr="00D52517">
              <w:rPr>
                <w:sz w:val="22"/>
                <w:szCs w:val="22"/>
              </w:rPr>
              <w:t>701,0 кв.м</w:t>
            </w:r>
          </w:p>
        </w:tc>
        <w:tc>
          <w:tcPr>
            <w:tcW w:w="1418" w:type="dxa"/>
            <w:shd w:val="clear" w:color="auto" w:fill="auto"/>
          </w:tcPr>
          <w:p w:rsidR="00FD3313" w:rsidRPr="00D52517" w:rsidRDefault="00D07460"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0A05ED">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69333F">
            <w:pPr>
              <w:pStyle w:val="2"/>
              <w:spacing w:after="0" w:line="240" w:lineRule="auto"/>
              <w:rPr>
                <w:sz w:val="22"/>
                <w:szCs w:val="22"/>
              </w:rPr>
            </w:pPr>
            <w:r w:rsidRPr="00D52517">
              <w:rPr>
                <w:sz w:val="22"/>
                <w:szCs w:val="22"/>
              </w:rPr>
              <w:t>II квартал</w:t>
            </w:r>
          </w:p>
        </w:tc>
      </w:tr>
      <w:tr w:rsidR="00FD3313" w:rsidRPr="00D52517" w:rsidTr="005F0B20">
        <w:tc>
          <w:tcPr>
            <w:tcW w:w="566" w:type="dxa"/>
            <w:shd w:val="clear" w:color="auto" w:fill="auto"/>
          </w:tcPr>
          <w:p w:rsidR="00FD3313" w:rsidRPr="00D52517" w:rsidRDefault="00FD3313" w:rsidP="00DF28FF">
            <w:pPr>
              <w:pStyle w:val="2"/>
              <w:spacing w:after="0" w:line="240" w:lineRule="auto"/>
              <w:jc w:val="center"/>
              <w:rPr>
                <w:sz w:val="22"/>
                <w:szCs w:val="22"/>
              </w:rPr>
            </w:pPr>
            <w:r w:rsidRPr="00D52517">
              <w:rPr>
                <w:sz w:val="22"/>
                <w:szCs w:val="22"/>
              </w:rPr>
              <w:t>12</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Нежилое здание</w:t>
            </w:r>
          </w:p>
        </w:tc>
        <w:tc>
          <w:tcPr>
            <w:tcW w:w="2977" w:type="dxa"/>
            <w:shd w:val="clear" w:color="auto" w:fill="auto"/>
          </w:tcPr>
          <w:p w:rsidR="00FD3313" w:rsidRPr="00D52517" w:rsidRDefault="00FD3313" w:rsidP="00B13AAC">
            <w:pPr>
              <w:pStyle w:val="2"/>
              <w:spacing w:after="0" w:line="240" w:lineRule="auto"/>
              <w:rPr>
                <w:sz w:val="22"/>
                <w:szCs w:val="22"/>
                <w:highlight w:val="yellow"/>
              </w:rPr>
            </w:pPr>
            <w:r w:rsidRPr="00D52517">
              <w:rPr>
                <w:sz w:val="22"/>
                <w:szCs w:val="22"/>
              </w:rPr>
              <w:t>Томская область, ЗАТО Северск, г.Северск, ул.Строителей, 12</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70:22:0010103:427</w:t>
            </w: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615,2 кв.м</w:t>
            </w:r>
          </w:p>
        </w:tc>
        <w:tc>
          <w:tcPr>
            <w:tcW w:w="1418" w:type="dxa"/>
            <w:shd w:val="clear" w:color="auto" w:fill="auto"/>
          </w:tcPr>
          <w:p w:rsidR="00FD3313" w:rsidRPr="00D52517" w:rsidRDefault="00D07460"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0A05ED">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69333F">
            <w:pPr>
              <w:pStyle w:val="2"/>
              <w:spacing w:after="0" w:line="240" w:lineRule="auto"/>
              <w:rPr>
                <w:sz w:val="22"/>
                <w:szCs w:val="22"/>
              </w:rPr>
            </w:pPr>
            <w:r w:rsidRPr="00D52517">
              <w:rPr>
                <w:sz w:val="22"/>
                <w:szCs w:val="22"/>
              </w:rPr>
              <w:t>I квартал</w:t>
            </w:r>
          </w:p>
        </w:tc>
      </w:tr>
    </w:tbl>
    <w:p w:rsidR="0040274F" w:rsidRDefault="0040274F">
      <w:pPr>
        <w:rPr>
          <w:sz w:val="22"/>
          <w:szCs w:val="22"/>
        </w:rPr>
      </w:pPr>
    </w:p>
    <w:p w:rsidR="008F14EC" w:rsidRPr="00D52517" w:rsidRDefault="008F14EC" w:rsidP="0099558F">
      <w:pPr>
        <w:jc w:val="right"/>
        <w:rPr>
          <w:sz w:val="22"/>
          <w:szCs w:val="22"/>
          <w:lang w:val="en-US"/>
        </w:rPr>
      </w:pPr>
      <w:r w:rsidRPr="00D52517">
        <w:rPr>
          <w:sz w:val="22"/>
          <w:szCs w:val="22"/>
        </w:rPr>
        <w:t>2</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694"/>
        <w:gridCol w:w="2977"/>
        <w:gridCol w:w="2268"/>
        <w:gridCol w:w="1843"/>
        <w:gridCol w:w="1418"/>
        <w:gridCol w:w="1701"/>
        <w:gridCol w:w="1559"/>
      </w:tblGrid>
      <w:tr w:rsidR="008F14EC" w:rsidRPr="00D52517" w:rsidTr="005F0B20">
        <w:tc>
          <w:tcPr>
            <w:tcW w:w="566"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lastRenderedPageBreak/>
              <w:t>1</w:t>
            </w:r>
          </w:p>
        </w:tc>
        <w:tc>
          <w:tcPr>
            <w:tcW w:w="2694"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2</w:t>
            </w:r>
          </w:p>
        </w:tc>
        <w:tc>
          <w:tcPr>
            <w:tcW w:w="2977"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3</w:t>
            </w:r>
          </w:p>
        </w:tc>
        <w:tc>
          <w:tcPr>
            <w:tcW w:w="2268" w:type="dxa"/>
          </w:tcPr>
          <w:p w:rsidR="008F14EC" w:rsidRPr="00D52517" w:rsidRDefault="008F14EC" w:rsidP="008F14EC">
            <w:pPr>
              <w:pStyle w:val="2"/>
              <w:spacing w:after="0" w:line="240" w:lineRule="auto"/>
              <w:jc w:val="center"/>
              <w:rPr>
                <w:sz w:val="22"/>
                <w:szCs w:val="22"/>
                <w:lang w:val="en-US"/>
              </w:rPr>
            </w:pPr>
            <w:r w:rsidRPr="00D52517">
              <w:rPr>
                <w:sz w:val="22"/>
                <w:szCs w:val="22"/>
                <w:lang w:val="en-US"/>
              </w:rPr>
              <w:t>4</w:t>
            </w:r>
          </w:p>
        </w:tc>
        <w:tc>
          <w:tcPr>
            <w:tcW w:w="1843"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5</w:t>
            </w:r>
          </w:p>
        </w:tc>
        <w:tc>
          <w:tcPr>
            <w:tcW w:w="1418"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6</w:t>
            </w:r>
          </w:p>
        </w:tc>
        <w:tc>
          <w:tcPr>
            <w:tcW w:w="1701"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7</w:t>
            </w:r>
          </w:p>
        </w:tc>
        <w:tc>
          <w:tcPr>
            <w:tcW w:w="1559"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8</w:t>
            </w:r>
          </w:p>
        </w:tc>
      </w:tr>
      <w:tr w:rsidR="00FD3313" w:rsidRPr="00D52517" w:rsidTr="005F0B20">
        <w:tc>
          <w:tcPr>
            <w:tcW w:w="566" w:type="dxa"/>
            <w:shd w:val="clear" w:color="auto" w:fill="auto"/>
          </w:tcPr>
          <w:p w:rsidR="00FD3313" w:rsidRPr="00D52517" w:rsidRDefault="00FD3313" w:rsidP="00DF28FF">
            <w:pPr>
              <w:pStyle w:val="2"/>
              <w:spacing w:after="0" w:line="240" w:lineRule="auto"/>
              <w:jc w:val="center"/>
              <w:rPr>
                <w:sz w:val="22"/>
                <w:szCs w:val="22"/>
              </w:rPr>
            </w:pPr>
            <w:r w:rsidRPr="00D52517">
              <w:rPr>
                <w:sz w:val="22"/>
                <w:szCs w:val="22"/>
              </w:rPr>
              <w:t>13</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Нежилые помещения</w:t>
            </w:r>
          </w:p>
        </w:tc>
        <w:tc>
          <w:tcPr>
            <w:tcW w:w="2977" w:type="dxa"/>
            <w:shd w:val="clear" w:color="auto" w:fill="auto"/>
          </w:tcPr>
          <w:p w:rsidR="00FD3313" w:rsidRPr="00D52517" w:rsidRDefault="00FD3313" w:rsidP="0034618F">
            <w:pPr>
              <w:pStyle w:val="2"/>
              <w:spacing w:after="0" w:line="240" w:lineRule="auto"/>
              <w:rPr>
                <w:sz w:val="22"/>
                <w:szCs w:val="22"/>
                <w:highlight w:val="yellow"/>
              </w:rPr>
            </w:pPr>
            <w:r w:rsidRPr="00D52517">
              <w:rPr>
                <w:sz w:val="22"/>
                <w:szCs w:val="22"/>
              </w:rPr>
              <w:t xml:space="preserve">Томская область, ЗАТО Северск, </w:t>
            </w:r>
            <w:r w:rsidRPr="00B512A8">
              <w:rPr>
                <w:sz w:val="22"/>
                <w:szCs w:val="22"/>
              </w:rPr>
              <w:t>г.Северск</w:t>
            </w:r>
            <w:r w:rsidRPr="00D52517">
              <w:rPr>
                <w:sz w:val="22"/>
                <w:szCs w:val="22"/>
              </w:rPr>
              <w:t>, просп. Коммунистический, 103, помещ. п008 - п045, 1033 - 1035, 2014 - 2033</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70:22:0010106:8845</w:t>
            </w:r>
          </w:p>
        </w:tc>
        <w:tc>
          <w:tcPr>
            <w:tcW w:w="1843" w:type="dxa"/>
            <w:shd w:val="clear" w:color="auto" w:fill="auto"/>
          </w:tcPr>
          <w:p w:rsidR="00FD3313" w:rsidRPr="00D52517" w:rsidRDefault="00FD3313" w:rsidP="0034618F">
            <w:pPr>
              <w:pStyle w:val="2"/>
              <w:spacing w:after="0" w:line="240" w:lineRule="auto"/>
              <w:rPr>
                <w:sz w:val="22"/>
                <w:szCs w:val="22"/>
              </w:rPr>
            </w:pPr>
            <w:r w:rsidRPr="00D52517">
              <w:rPr>
                <w:sz w:val="22"/>
                <w:szCs w:val="22"/>
              </w:rPr>
              <w:t xml:space="preserve">1066,0 </w:t>
            </w:r>
            <w:r w:rsidRPr="00B512A8">
              <w:rPr>
                <w:sz w:val="22"/>
                <w:szCs w:val="22"/>
              </w:rPr>
              <w:t>кв.м</w:t>
            </w:r>
          </w:p>
        </w:tc>
        <w:tc>
          <w:tcPr>
            <w:tcW w:w="1418" w:type="dxa"/>
            <w:shd w:val="clear" w:color="auto" w:fill="auto"/>
          </w:tcPr>
          <w:p w:rsidR="00FD3313" w:rsidRPr="00D52517" w:rsidRDefault="00D07460"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0A05ED">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69333F">
            <w:pPr>
              <w:pStyle w:val="2"/>
              <w:spacing w:after="0" w:line="240" w:lineRule="auto"/>
              <w:rPr>
                <w:sz w:val="22"/>
                <w:szCs w:val="22"/>
              </w:rPr>
            </w:pPr>
            <w:r w:rsidRPr="00D52517">
              <w:rPr>
                <w:sz w:val="22"/>
                <w:szCs w:val="22"/>
              </w:rPr>
              <w:t>I квартал</w:t>
            </w:r>
          </w:p>
        </w:tc>
      </w:tr>
      <w:tr w:rsidR="00FD3313" w:rsidRPr="00D52517" w:rsidTr="005F0B20">
        <w:tc>
          <w:tcPr>
            <w:tcW w:w="566" w:type="dxa"/>
            <w:shd w:val="clear" w:color="auto" w:fill="auto"/>
          </w:tcPr>
          <w:p w:rsidR="00FD3313" w:rsidRPr="00D52517" w:rsidRDefault="00FD3313" w:rsidP="00DF28FF">
            <w:pPr>
              <w:pStyle w:val="2"/>
              <w:spacing w:after="0" w:line="240" w:lineRule="auto"/>
              <w:jc w:val="center"/>
              <w:rPr>
                <w:sz w:val="22"/>
                <w:szCs w:val="22"/>
              </w:rPr>
            </w:pPr>
            <w:r w:rsidRPr="00D52517">
              <w:rPr>
                <w:sz w:val="22"/>
                <w:szCs w:val="22"/>
              </w:rPr>
              <w:t>14</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Нежилое здание</w:t>
            </w:r>
          </w:p>
        </w:tc>
        <w:tc>
          <w:tcPr>
            <w:tcW w:w="2977" w:type="dxa"/>
            <w:shd w:val="clear" w:color="auto" w:fill="auto"/>
          </w:tcPr>
          <w:p w:rsidR="00FD3313" w:rsidRPr="00D52517" w:rsidRDefault="00FD3313" w:rsidP="0034618F">
            <w:pPr>
              <w:pStyle w:val="2"/>
              <w:spacing w:after="0" w:line="240" w:lineRule="auto"/>
              <w:rPr>
                <w:sz w:val="22"/>
                <w:szCs w:val="22"/>
                <w:highlight w:val="yellow"/>
              </w:rPr>
            </w:pPr>
            <w:r w:rsidRPr="00D52517">
              <w:rPr>
                <w:sz w:val="22"/>
                <w:szCs w:val="22"/>
              </w:rPr>
              <w:t xml:space="preserve">Томская область, ЗАТО Северск, </w:t>
            </w:r>
            <w:r w:rsidRPr="00B512A8">
              <w:rPr>
                <w:sz w:val="22"/>
                <w:szCs w:val="22"/>
              </w:rPr>
              <w:t>г.Северск</w:t>
            </w:r>
            <w:r w:rsidRPr="00D52517">
              <w:rPr>
                <w:sz w:val="22"/>
                <w:szCs w:val="22"/>
              </w:rPr>
              <w:t>, ул.Победы, 27б, строение № 1</w:t>
            </w:r>
          </w:p>
        </w:tc>
        <w:tc>
          <w:tcPr>
            <w:tcW w:w="2268" w:type="dxa"/>
          </w:tcPr>
          <w:p w:rsidR="00FD3313" w:rsidRPr="00D52517" w:rsidRDefault="00FD3313" w:rsidP="00417E89">
            <w:pPr>
              <w:pStyle w:val="2"/>
              <w:spacing w:after="0" w:line="240" w:lineRule="auto"/>
              <w:rPr>
                <w:sz w:val="22"/>
                <w:szCs w:val="22"/>
              </w:rPr>
            </w:pPr>
            <w:r w:rsidRPr="00D52517">
              <w:rPr>
                <w:sz w:val="22"/>
                <w:szCs w:val="22"/>
              </w:rPr>
              <w:t>70:22:0010110:8137</w:t>
            </w: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73,2 кв.м</w:t>
            </w:r>
          </w:p>
        </w:tc>
        <w:tc>
          <w:tcPr>
            <w:tcW w:w="1418" w:type="dxa"/>
            <w:shd w:val="clear" w:color="auto" w:fill="auto"/>
          </w:tcPr>
          <w:p w:rsidR="00FD3313" w:rsidRPr="00D52517" w:rsidRDefault="00B512A8" w:rsidP="0069333F">
            <w:pPr>
              <w:pStyle w:val="2"/>
              <w:spacing w:after="0" w:line="240" w:lineRule="auto"/>
              <w:rPr>
                <w:sz w:val="22"/>
                <w:szCs w:val="22"/>
              </w:rPr>
            </w:pPr>
            <w:r>
              <w:rPr>
                <w:sz w:val="22"/>
                <w:szCs w:val="22"/>
              </w:rPr>
              <w:t>Н</w:t>
            </w:r>
            <w:r w:rsidR="00FD3313" w:rsidRPr="00D52517">
              <w:rPr>
                <w:sz w:val="22"/>
                <w:szCs w:val="22"/>
              </w:rPr>
              <w:t>ежилое</w:t>
            </w:r>
          </w:p>
        </w:tc>
        <w:tc>
          <w:tcPr>
            <w:tcW w:w="1701" w:type="dxa"/>
            <w:shd w:val="clear" w:color="auto" w:fill="auto"/>
          </w:tcPr>
          <w:p w:rsidR="00FD3313" w:rsidRPr="00D52517" w:rsidRDefault="00FD3313" w:rsidP="000A05ED">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69333F">
            <w:pPr>
              <w:pStyle w:val="2"/>
              <w:spacing w:after="0" w:line="240" w:lineRule="auto"/>
              <w:rPr>
                <w:sz w:val="22"/>
                <w:szCs w:val="22"/>
              </w:rPr>
            </w:pPr>
            <w:r w:rsidRPr="00D52517">
              <w:rPr>
                <w:sz w:val="22"/>
                <w:szCs w:val="22"/>
              </w:rPr>
              <w:t>II квартал</w:t>
            </w:r>
          </w:p>
        </w:tc>
      </w:tr>
      <w:tr w:rsidR="00FD3313" w:rsidRPr="00D52517" w:rsidTr="005F0B20">
        <w:tc>
          <w:tcPr>
            <w:tcW w:w="566" w:type="dxa"/>
            <w:shd w:val="clear" w:color="auto" w:fill="auto"/>
          </w:tcPr>
          <w:p w:rsidR="00FD3313" w:rsidRPr="00D52517" w:rsidRDefault="00FD3313" w:rsidP="00A748AE">
            <w:pPr>
              <w:pStyle w:val="2"/>
              <w:spacing w:after="0" w:line="240" w:lineRule="auto"/>
              <w:jc w:val="center"/>
              <w:rPr>
                <w:sz w:val="22"/>
                <w:szCs w:val="22"/>
              </w:rPr>
            </w:pPr>
            <w:r w:rsidRPr="00D52517">
              <w:rPr>
                <w:sz w:val="22"/>
                <w:szCs w:val="22"/>
              </w:rPr>
              <w:t>15</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Транспортное средство – автобус марки ПАЗ 320540</w:t>
            </w:r>
          </w:p>
        </w:tc>
        <w:tc>
          <w:tcPr>
            <w:tcW w:w="2977" w:type="dxa"/>
            <w:shd w:val="clear" w:color="auto" w:fill="auto"/>
          </w:tcPr>
          <w:p w:rsidR="00FD3313" w:rsidRPr="00D52517" w:rsidRDefault="00FD3313" w:rsidP="0034618F">
            <w:pPr>
              <w:pStyle w:val="2"/>
              <w:spacing w:after="0" w:line="240" w:lineRule="auto"/>
              <w:rPr>
                <w:sz w:val="22"/>
                <w:szCs w:val="22"/>
                <w:highlight w:val="yellow"/>
              </w:rPr>
            </w:pPr>
            <w:r w:rsidRPr="00D52517">
              <w:rPr>
                <w:sz w:val="22"/>
                <w:szCs w:val="22"/>
              </w:rPr>
              <w:t xml:space="preserve">Томская область, ЗАТО Северск, </w:t>
            </w:r>
            <w:r w:rsidRPr="00B512A8">
              <w:rPr>
                <w:sz w:val="22"/>
                <w:szCs w:val="22"/>
              </w:rPr>
              <w:t>г.Северск</w:t>
            </w:r>
            <w:r w:rsidRPr="00D52517">
              <w:rPr>
                <w:sz w:val="22"/>
                <w:szCs w:val="22"/>
              </w:rPr>
              <w:t>, ул.Парусинка, 17, строение № 2</w:t>
            </w:r>
          </w:p>
        </w:tc>
        <w:tc>
          <w:tcPr>
            <w:tcW w:w="2268" w:type="dxa"/>
          </w:tcPr>
          <w:p w:rsidR="00FD3313" w:rsidRPr="0034618F" w:rsidRDefault="00FD3313" w:rsidP="00C94CB4">
            <w:pPr>
              <w:pStyle w:val="2"/>
              <w:spacing w:after="0" w:line="240" w:lineRule="auto"/>
              <w:rPr>
                <w:sz w:val="22"/>
                <w:szCs w:val="22"/>
              </w:rPr>
            </w:pP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lang w:val="en-US"/>
              </w:rPr>
              <w:t>VINX</w:t>
            </w:r>
            <w:r w:rsidRPr="00D52517">
              <w:rPr>
                <w:sz w:val="22"/>
                <w:szCs w:val="22"/>
              </w:rPr>
              <w:t>1</w:t>
            </w:r>
            <w:r w:rsidRPr="00D52517">
              <w:rPr>
                <w:sz w:val="22"/>
                <w:szCs w:val="22"/>
                <w:lang w:val="en-US"/>
              </w:rPr>
              <w:t>M</w:t>
            </w:r>
            <w:r w:rsidRPr="00D52517">
              <w:rPr>
                <w:sz w:val="22"/>
                <w:szCs w:val="22"/>
              </w:rPr>
              <w:t xml:space="preserve">32054030009851, год изготовления 2003, модель двигателя 523400, </w:t>
            </w:r>
            <w:r w:rsidRPr="00B512A8">
              <w:rPr>
                <w:sz w:val="22"/>
                <w:szCs w:val="22"/>
              </w:rPr>
              <w:t>№</w:t>
            </w:r>
            <w:r w:rsidRPr="00D52517">
              <w:rPr>
                <w:sz w:val="22"/>
                <w:szCs w:val="22"/>
              </w:rPr>
              <w:t xml:space="preserve"> двигателя 31035232, цвет кузова многоцветный</w:t>
            </w:r>
          </w:p>
        </w:tc>
        <w:tc>
          <w:tcPr>
            <w:tcW w:w="1418" w:type="dxa"/>
            <w:shd w:val="clear" w:color="auto" w:fill="auto"/>
          </w:tcPr>
          <w:p w:rsidR="00FD3313" w:rsidRPr="00D52517" w:rsidRDefault="00B512A8" w:rsidP="003A6DBD">
            <w:pPr>
              <w:pStyle w:val="2"/>
              <w:spacing w:after="0" w:line="240" w:lineRule="auto"/>
              <w:rPr>
                <w:sz w:val="22"/>
                <w:szCs w:val="22"/>
              </w:rPr>
            </w:pPr>
            <w:r>
              <w:rPr>
                <w:sz w:val="22"/>
                <w:szCs w:val="22"/>
              </w:rPr>
              <w:t>Т</w:t>
            </w:r>
            <w:r w:rsidR="00A13A4D" w:rsidRPr="00D52517">
              <w:rPr>
                <w:sz w:val="22"/>
                <w:szCs w:val="22"/>
              </w:rPr>
              <w:t>ранспорт</w:t>
            </w:r>
            <w:r w:rsidR="003A6DBD" w:rsidRPr="00D52517">
              <w:rPr>
                <w:sz w:val="22"/>
                <w:szCs w:val="22"/>
              </w:rPr>
              <w:t>-</w:t>
            </w:r>
            <w:r w:rsidR="00A13A4D" w:rsidRPr="00D52517">
              <w:rPr>
                <w:sz w:val="22"/>
                <w:szCs w:val="22"/>
              </w:rPr>
              <w:t>ное</w:t>
            </w:r>
            <w:r w:rsidR="00B841AD">
              <w:rPr>
                <w:sz w:val="22"/>
                <w:szCs w:val="22"/>
              </w:rPr>
              <w:t xml:space="preserve"> </w:t>
            </w:r>
            <w:r w:rsidR="00A13A4D" w:rsidRPr="00D52517">
              <w:rPr>
                <w:sz w:val="22"/>
                <w:szCs w:val="22"/>
              </w:rPr>
              <w:t>средство</w:t>
            </w:r>
          </w:p>
        </w:tc>
        <w:tc>
          <w:tcPr>
            <w:tcW w:w="1701" w:type="dxa"/>
            <w:shd w:val="clear" w:color="auto" w:fill="auto"/>
          </w:tcPr>
          <w:p w:rsidR="00FD3313" w:rsidRPr="00D52517" w:rsidRDefault="00FD3313" w:rsidP="00AB6E2F">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69333F">
            <w:pPr>
              <w:pStyle w:val="2"/>
              <w:spacing w:after="0" w:line="240" w:lineRule="auto"/>
              <w:rPr>
                <w:sz w:val="22"/>
                <w:szCs w:val="22"/>
              </w:rPr>
            </w:pPr>
            <w:r w:rsidRPr="00D52517">
              <w:rPr>
                <w:sz w:val="22"/>
                <w:szCs w:val="22"/>
              </w:rPr>
              <w:t>I квартал</w:t>
            </w:r>
          </w:p>
        </w:tc>
      </w:tr>
      <w:tr w:rsidR="00FD3313" w:rsidRPr="00D52517" w:rsidTr="005F0B20">
        <w:tc>
          <w:tcPr>
            <w:tcW w:w="566" w:type="dxa"/>
            <w:shd w:val="clear" w:color="auto" w:fill="auto"/>
          </w:tcPr>
          <w:p w:rsidR="00FD3313" w:rsidRPr="00D52517" w:rsidRDefault="00FD3313" w:rsidP="00A748AE">
            <w:pPr>
              <w:pStyle w:val="2"/>
              <w:spacing w:after="0" w:line="240" w:lineRule="auto"/>
              <w:jc w:val="center"/>
              <w:rPr>
                <w:sz w:val="22"/>
                <w:szCs w:val="22"/>
              </w:rPr>
            </w:pPr>
            <w:r w:rsidRPr="00D52517">
              <w:rPr>
                <w:sz w:val="22"/>
                <w:szCs w:val="22"/>
              </w:rPr>
              <w:t>16</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 xml:space="preserve">Транспортное средство – автобус ПАЗ 320540 </w:t>
            </w:r>
          </w:p>
        </w:tc>
        <w:tc>
          <w:tcPr>
            <w:tcW w:w="2977" w:type="dxa"/>
            <w:shd w:val="clear" w:color="auto" w:fill="auto"/>
          </w:tcPr>
          <w:p w:rsidR="00FD3313" w:rsidRPr="00D52517" w:rsidRDefault="00FD3313" w:rsidP="0034618F">
            <w:pPr>
              <w:pStyle w:val="2"/>
              <w:spacing w:after="0" w:line="240" w:lineRule="auto"/>
              <w:rPr>
                <w:sz w:val="22"/>
                <w:szCs w:val="22"/>
                <w:highlight w:val="yellow"/>
              </w:rPr>
            </w:pPr>
            <w:r w:rsidRPr="00D52517">
              <w:rPr>
                <w:sz w:val="22"/>
                <w:szCs w:val="22"/>
              </w:rPr>
              <w:t xml:space="preserve">Томская область, ЗАТО Северск, </w:t>
            </w:r>
            <w:r w:rsidRPr="00B512A8">
              <w:rPr>
                <w:sz w:val="22"/>
                <w:szCs w:val="22"/>
              </w:rPr>
              <w:t>г.Северск</w:t>
            </w:r>
            <w:r w:rsidRPr="00D52517">
              <w:rPr>
                <w:sz w:val="22"/>
                <w:szCs w:val="22"/>
              </w:rPr>
              <w:t>, ул.Парусинка, 17, строение № 2</w:t>
            </w:r>
          </w:p>
        </w:tc>
        <w:tc>
          <w:tcPr>
            <w:tcW w:w="2268" w:type="dxa"/>
          </w:tcPr>
          <w:p w:rsidR="00FD3313" w:rsidRPr="00D52517" w:rsidRDefault="00FD3313" w:rsidP="00C94CB4">
            <w:pPr>
              <w:pStyle w:val="2"/>
              <w:spacing w:after="0" w:line="240" w:lineRule="auto"/>
              <w:rPr>
                <w:sz w:val="22"/>
                <w:szCs w:val="22"/>
              </w:rPr>
            </w:pPr>
          </w:p>
        </w:tc>
        <w:tc>
          <w:tcPr>
            <w:tcW w:w="1843" w:type="dxa"/>
            <w:shd w:val="clear" w:color="auto" w:fill="auto"/>
          </w:tcPr>
          <w:p w:rsidR="00FD3313" w:rsidRPr="00D52517" w:rsidRDefault="00FD3313" w:rsidP="00C94CB4">
            <w:pPr>
              <w:pStyle w:val="2"/>
              <w:spacing w:after="0" w:line="240" w:lineRule="auto"/>
              <w:rPr>
                <w:sz w:val="22"/>
                <w:szCs w:val="22"/>
              </w:rPr>
            </w:pPr>
            <w:r w:rsidRPr="00D52517">
              <w:rPr>
                <w:sz w:val="22"/>
                <w:szCs w:val="22"/>
              </w:rPr>
              <w:t>VIN X1M32054030009496,</w:t>
            </w:r>
          </w:p>
          <w:p w:rsidR="00FD3313" w:rsidRPr="00D52517" w:rsidRDefault="00FD3313" w:rsidP="00C94CB4">
            <w:pPr>
              <w:pStyle w:val="2"/>
              <w:spacing w:after="0" w:line="240" w:lineRule="auto"/>
              <w:rPr>
                <w:sz w:val="22"/>
                <w:szCs w:val="22"/>
              </w:rPr>
            </w:pPr>
            <w:r w:rsidRPr="00D52517">
              <w:rPr>
                <w:sz w:val="22"/>
                <w:szCs w:val="22"/>
              </w:rPr>
              <w:t xml:space="preserve">год изготовления 2003, модель двигателя ЗМЗ523400, </w:t>
            </w:r>
            <w:r w:rsidRPr="00B512A8">
              <w:rPr>
                <w:sz w:val="22"/>
                <w:szCs w:val="22"/>
              </w:rPr>
              <w:t>№</w:t>
            </w:r>
            <w:r w:rsidRPr="00D52517">
              <w:rPr>
                <w:sz w:val="22"/>
                <w:szCs w:val="22"/>
              </w:rPr>
              <w:t xml:space="preserve"> двигателя 31034389, цвет кузова бело-зеленый</w:t>
            </w:r>
          </w:p>
        </w:tc>
        <w:tc>
          <w:tcPr>
            <w:tcW w:w="1418" w:type="dxa"/>
            <w:shd w:val="clear" w:color="auto" w:fill="auto"/>
          </w:tcPr>
          <w:p w:rsidR="00FD3313" w:rsidRPr="00D52517" w:rsidRDefault="00B512A8" w:rsidP="00C94CB4">
            <w:pPr>
              <w:pStyle w:val="2"/>
              <w:spacing w:after="0" w:line="240" w:lineRule="auto"/>
              <w:rPr>
                <w:sz w:val="22"/>
                <w:szCs w:val="22"/>
              </w:rPr>
            </w:pPr>
            <w:r>
              <w:rPr>
                <w:sz w:val="22"/>
                <w:szCs w:val="22"/>
              </w:rPr>
              <w:t>Т</w:t>
            </w:r>
            <w:r w:rsidR="00A13A4D" w:rsidRPr="00D52517">
              <w:rPr>
                <w:sz w:val="22"/>
                <w:szCs w:val="22"/>
              </w:rPr>
              <w:t>ранспорт</w:t>
            </w:r>
            <w:r w:rsidR="003A6DBD" w:rsidRPr="00D52517">
              <w:rPr>
                <w:sz w:val="22"/>
                <w:szCs w:val="22"/>
              </w:rPr>
              <w:t>-</w:t>
            </w:r>
            <w:r w:rsidR="00A13A4D" w:rsidRPr="00D52517">
              <w:rPr>
                <w:sz w:val="22"/>
                <w:szCs w:val="22"/>
              </w:rPr>
              <w:t>ное средство</w:t>
            </w:r>
          </w:p>
        </w:tc>
        <w:tc>
          <w:tcPr>
            <w:tcW w:w="1701" w:type="dxa"/>
            <w:shd w:val="clear" w:color="auto" w:fill="auto"/>
          </w:tcPr>
          <w:p w:rsidR="00FD3313" w:rsidRPr="00D52517" w:rsidRDefault="00FD3313" w:rsidP="0019612B">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19612B">
            <w:pPr>
              <w:pStyle w:val="2"/>
              <w:spacing w:after="0" w:line="240" w:lineRule="auto"/>
              <w:rPr>
                <w:sz w:val="22"/>
                <w:szCs w:val="22"/>
              </w:rPr>
            </w:pPr>
            <w:r w:rsidRPr="00D52517">
              <w:rPr>
                <w:sz w:val="22"/>
                <w:szCs w:val="22"/>
              </w:rPr>
              <w:t>I квартал</w:t>
            </w:r>
          </w:p>
        </w:tc>
      </w:tr>
    </w:tbl>
    <w:p w:rsidR="008F14EC" w:rsidRPr="00D52517" w:rsidRDefault="008F14EC">
      <w:pPr>
        <w:rPr>
          <w:sz w:val="22"/>
          <w:szCs w:val="22"/>
          <w:lang w:val="en-US"/>
        </w:rPr>
      </w:pPr>
    </w:p>
    <w:p w:rsidR="008F14EC" w:rsidRPr="00D52517" w:rsidRDefault="008F14EC">
      <w:pPr>
        <w:rPr>
          <w:sz w:val="22"/>
          <w:szCs w:val="22"/>
          <w:lang w:val="en-US"/>
        </w:rPr>
      </w:pPr>
    </w:p>
    <w:p w:rsidR="008F14EC" w:rsidRPr="00D52517" w:rsidRDefault="008F14EC">
      <w:pPr>
        <w:rPr>
          <w:sz w:val="22"/>
          <w:szCs w:val="22"/>
          <w:lang w:val="en-US"/>
        </w:rPr>
      </w:pPr>
    </w:p>
    <w:p w:rsidR="008F14EC" w:rsidRPr="00D52517" w:rsidRDefault="008F14EC">
      <w:pPr>
        <w:rPr>
          <w:sz w:val="22"/>
          <w:szCs w:val="22"/>
          <w:lang w:val="en-US"/>
        </w:rPr>
      </w:pPr>
    </w:p>
    <w:p w:rsidR="008F14EC" w:rsidRPr="00D52517" w:rsidRDefault="008F14EC" w:rsidP="00423036">
      <w:pPr>
        <w:jc w:val="right"/>
        <w:rPr>
          <w:sz w:val="22"/>
          <w:szCs w:val="22"/>
        </w:rPr>
      </w:pPr>
      <w:r w:rsidRPr="00D52517">
        <w:rPr>
          <w:sz w:val="22"/>
          <w:szCs w:val="22"/>
          <w:lang w:val="en-US"/>
        </w:rPr>
        <w:t>3</w:t>
      </w:r>
      <w:r w:rsidRPr="00D52517">
        <w:rPr>
          <w:sz w:val="22"/>
          <w:szCs w:val="22"/>
        </w:rPr>
        <w:br w:type="page"/>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694"/>
        <w:gridCol w:w="2977"/>
        <w:gridCol w:w="2268"/>
        <w:gridCol w:w="1843"/>
        <w:gridCol w:w="1418"/>
        <w:gridCol w:w="1701"/>
        <w:gridCol w:w="1559"/>
      </w:tblGrid>
      <w:tr w:rsidR="008F14EC" w:rsidRPr="00D52517" w:rsidTr="005F0B20">
        <w:tc>
          <w:tcPr>
            <w:tcW w:w="566"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lastRenderedPageBreak/>
              <w:t>1</w:t>
            </w:r>
          </w:p>
        </w:tc>
        <w:tc>
          <w:tcPr>
            <w:tcW w:w="2694"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2</w:t>
            </w:r>
          </w:p>
        </w:tc>
        <w:tc>
          <w:tcPr>
            <w:tcW w:w="2977"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3</w:t>
            </w:r>
          </w:p>
        </w:tc>
        <w:tc>
          <w:tcPr>
            <w:tcW w:w="2268" w:type="dxa"/>
          </w:tcPr>
          <w:p w:rsidR="008F14EC" w:rsidRPr="00D52517" w:rsidRDefault="008F14EC" w:rsidP="008F14EC">
            <w:pPr>
              <w:pStyle w:val="2"/>
              <w:spacing w:after="0" w:line="240" w:lineRule="auto"/>
              <w:jc w:val="center"/>
              <w:rPr>
                <w:sz w:val="22"/>
                <w:szCs w:val="22"/>
                <w:lang w:val="en-US"/>
              </w:rPr>
            </w:pPr>
            <w:r w:rsidRPr="00D52517">
              <w:rPr>
                <w:sz w:val="22"/>
                <w:szCs w:val="22"/>
                <w:lang w:val="en-US"/>
              </w:rPr>
              <w:t>4</w:t>
            </w:r>
          </w:p>
        </w:tc>
        <w:tc>
          <w:tcPr>
            <w:tcW w:w="1843"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5</w:t>
            </w:r>
          </w:p>
        </w:tc>
        <w:tc>
          <w:tcPr>
            <w:tcW w:w="1418"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6</w:t>
            </w:r>
          </w:p>
        </w:tc>
        <w:tc>
          <w:tcPr>
            <w:tcW w:w="1701"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7</w:t>
            </w:r>
          </w:p>
        </w:tc>
        <w:tc>
          <w:tcPr>
            <w:tcW w:w="1559" w:type="dxa"/>
            <w:shd w:val="clear" w:color="auto" w:fill="auto"/>
          </w:tcPr>
          <w:p w:rsidR="008F14EC" w:rsidRPr="00D52517" w:rsidRDefault="008F14EC" w:rsidP="008F14EC">
            <w:pPr>
              <w:pStyle w:val="2"/>
              <w:spacing w:after="0" w:line="240" w:lineRule="auto"/>
              <w:jc w:val="center"/>
              <w:rPr>
                <w:sz w:val="22"/>
                <w:szCs w:val="22"/>
                <w:lang w:val="en-US"/>
              </w:rPr>
            </w:pPr>
            <w:r w:rsidRPr="00D52517">
              <w:rPr>
                <w:sz w:val="22"/>
                <w:szCs w:val="22"/>
                <w:lang w:val="en-US"/>
              </w:rPr>
              <w:t>8</w:t>
            </w:r>
          </w:p>
        </w:tc>
      </w:tr>
      <w:tr w:rsidR="00FD3313" w:rsidRPr="00D52517" w:rsidTr="005F0B20">
        <w:tc>
          <w:tcPr>
            <w:tcW w:w="566" w:type="dxa"/>
            <w:shd w:val="clear" w:color="auto" w:fill="auto"/>
          </w:tcPr>
          <w:p w:rsidR="00FD3313" w:rsidRPr="00D52517" w:rsidRDefault="00FD3313" w:rsidP="00A748AE">
            <w:pPr>
              <w:pStyle w:val="2"/>
              <w:spacing w:after="0" w:line="240" w:lineRule="auto"/>
              <w:jc w:val="center"/>
              <w:rPr>
                <w:sz w:val="22"/>
                <w:szCs w:val="22"/>
              </w:rPr>
            </w:pPr>
            <w:r w:rsidRPr="00D52517">
              <w:rPr>
                <w:sz w:val="22"/>
                <w:szCs w:val="22"/>
              </w:rPr>
              <w:t>17</w:t>
            </w:r>
          </w:p>
        </w:tc>
        <w:tc>
          <w:tcPr>
            <w:tcW w:w="2694" w:type="dxa"/>
            <w:shd w:val="clear" w:color="auto" w:fill="auto"/>
          </w:tcPr>
          <w:p w:rsidR="00FD3313" w:rsidRPr="00D52517" w:rsidRDefault="00FD3313" w:rsidP="00C94CB4">
            <w:pPr>
              <w:pStyle w:val="2"/>
              <w:spacing w:after="0" w:line="240" w:lineRule="auto"/>
              <w:rPr>
                <w:sz w:val="22"/>
                <w:szCs w:val="22"/>
              </w:rPr>
            </w:pPr>
            <w:r w:rsidRPr="00D52517">
              <w:rPr>
                <w:sz w:val="22"/>
                <w:szCs w:val="22"/>
              </w:rPr>
              <w:t>Самоходный служебно-разъездной теплоход «Надежный»</w:t>
            </w:r>
          </w:p>
        </w:tc>
        <w:tc>
          <w:tcPr>
            <w:tcW w:w="2977" w:type="dxa"/>
            <w:shd w:val="clear" w:color="auto" w:fill="auto"/>
          </w:tcPr>
          <w:p w:rsidR="00FD3313" w:rsidRPr="00D52517" w:rsidRDefault="00FD3313" w:rsidP="008D1599">
            <w:pPr>
              <w:pStyle w:val="2"/>
              <w:spacing w:after="0" w:line="240" w:lineRule="auto"/>
              <w:rPr>
                <w:sz w:val="22"/>
                <w:szCs w:val="22"/>
                <w:highlight w:val="yellow"/>
              </w:rPr>
            </w:pPr>
            <w:r w:rsidRPr="00D52517">
              <w:rPr>
                <w:sz w:val="22"/>
                <w:szCs w:val="22"/>
              </w:rPr>
              <w:t xml:space="preserve">Томская область, ЗАТО Северск, пос.Самусь, ул.Ленина, 21 </w:t>
            </w:r>
          </w:p>
        </w:tc>
        <w:tc>
          <w:tcPr>
            <w:tcW w:w="2268" w:type="dxa"/>
          </w:tcPr>
          <w:p w:rsidR="00FD3313" w:rsidRPr="00D52517" w:rsidRDefault="00FD3313" w:rsidP="0069333F">
            <w:pPr>
              <w:pStyle w:val="2"/>
              <w:spacing w:after="0" w:line="240" w:lineRule="auto"/>
              <w:rPr>
                <w:sz w:val="22"/>
                <w:szCs w:val="22"/>
              </w:rPr>
            </w:pPr>
          </w:p>
        </w:tc>
        <w:tc>
          <w:tcPr>
            <w:tcW w:w="1843" w:type="dxa"/>
            <w:shd w:val="clear" w:color="auto" w:fill="auto"/>
          </w:tcPr>
          <w:p w:rsidR="00FD3313" w:rsidRPr="00D52517" w:rsidRDefault="00FD3313" w:rsidP="0069333F">
            <w:pPr>
              <w:pStyle w:val="2"/>
              <w:spacing w:after="0" w:line="240" w:lineRule="auto"/>
              <w:rPr>
                <w:sz w:val="22"/>
                <w:szCs w:val="22"/>
              </w:rPr>
            </w:pPr>
            <w:r w:rsidRPr="00D52517">
              <w:rPr>
                <w:sz w:val="22"/>
                <w:szCs w:val="22"/>
              </w:rPr>
              <w:t>Идентификаци</w:t>
            </w:r>
            <w:r w:rsidR="00B13AAC">
              <w:rPr>
                <w:sz w:val="22"/>
                <w:szCs w:val="22"/>
              </w:rPr>
              <w:t>-</w:t>
            </w:r>
            <w:r w:rsidRPr="00D52517">
              <w:rPr>
                <w:sz w:val="22"/>
                <w:szCs w:val="22"/>
              </w:rPr>
              <w:t xml:space="preserve">онный № О-З-05701, класс судна «Р», регистровый № 15257, проект </w:t>
            </w:r>
            <w:r w:rsidRPr="00B512A8">
              <w:rPr>
                <w:sz w:val="22"/>
                <w:szCs w:val="22"/>
              </w:rPr>
              <w:t>№</w:t>
            </w:r>
            <w:r w:rsidRPr="00D52517">
              <w:rPr>
                <w:sz w:val="22"/>
                <w:szCs w:val="22"/>
              </w:rPr>
              <w:t xml:space="preserve"> 544, год постройки 1956, главные машины: ЗД12А1 (300л/с)</w:t>
            </w:r>
          </w:p>
        </w:tc>
        <w:tc>
          <w:tcPr>
            <w:tcW w:w="1418" w:type="dxa"/>
            <w:shd w:val="clear" w:color="auto" w:fill="auto"/>
          </w:tcPr>
          <w:p w:rsidR="00FD3313" w:rsidRPr="00D52517" w:rsidRDefault="00B512A8" w:rsidP="0069333F">
            <w:pPr>
              <w:pStyle w:val="2"/>
              <w:spacing w:after="0" w:line="240" w:lineRule="auto"/>
              <w:rPr>
                <w:sz w:val="22"/>
                <w:szCs w:val="22"/>
              </w:rPr>
            </w:pPr>
            <w:r>
              <w:rPr>
                <w:sz w:val="22"/>
                <w:szCs w:val="22"/>
              </w:rPr>
              <w:t>С</w:t>
            </w:r>
            <w:r w:rsidR="00FD3313" w:rsidRPr="00D52517">
              <w:rPr>
                <w:sz w:val="22"/>
                <w:szCs w:val="22"/>
              </w:rPr>
              <w:t>удно</w:t>
            </w:r>
          </w:p>
        </w:tc>
        <w:tc>
          <w:tcPr>
            <w:tcW w:w="1701" w:type="dxa"/>
            <w:shd w:val="clear" w:color="auto" w:fill="auto"/>
          </w:tcPr>
          <w:p w:rsidR="00FD3313" w:rsidRPr="00D52517" w:rsidRDefault="00FD3313" w:rsidP="0019612B">
            <w:pPr>
              <w:pStyle w:val="2"/>
              <w:spacing w:after="0" w:line="240" w:lineRule="auto"/>
              <w:rPr>
                <w:sz w:val="22"/>
                <w:szCs w:val="22"/>
              </w:rPr>
            </w:pPr>
            <w:r w:rsidRPr="00D52517">
              <w:rPr>
                <w:sz w:val="22"/>
                <w:szCs w:val="22"/>
              </w:rPr>
              <w:t>-</w:t>
            </w:r>
          </w:p>
        </w:tc>
        <w:tc>
          <w:tcPr>
            <w:tcW w:w="1559" w:type="dxa"/>
            <w:shd w:val="clear" w:color="auto" w:fill="auto"/>
          </w:tcPr>
          <w:p w:rsidR="00FD3313" w:rsidRPr="00D52517" w:rsidRDefault="008F14EC" w:rsidP="0019612B">
            <w:pPr>
              <w:pStyle w:val="2"/>
              <w:spacing w:after="0" w:line="240" w:lineRule="auto"/>
              <w:rPr>
                <w:sz w:val="22"/>
                <w:szCs w:val="22"/>
              </w:rPr>
            </w:pPr>
            <w:r w:rsidRPr="00D52517">
              <w:rPr>
                <w:sz w:val="22"/>
                <w:szCs w:val="22"/>
              </w:rPr>
              <w:t>I квартал</w:t>
            </w:r>
          </w:p>
        </w:tc>
      </w:tr>
    </w:tbl>
    <w:p w:rsidR="00B13AAC" w:rsidRDefault="00B13AAC" w:rsidP="00420D40">
      <w:pPr>
        <w:pStyle w:val="ad"/>
        <w:tabs>
          <w:tab w:val="left" w:pos="0"/>
        </w:tabs>
        <w:jc w:val="both"/>
        <w:rPr>
          <w:rFonts w:ascii="Times New Roman" w:hAnsi="Times New Roman" w:cs="Times New Roman"/>
          <w:sz w:val="22"/>
          <w:szCs w:val="22"/>
        </w:rPr>
      </w:pPr>
    </w:p>
    <w:p w:rsidR="0040274F" w:rsidRDefault="00B13AAC" w:rsidP="00B13AAC">
      <w:pPr>
        <w:pStyle w:val="ad"/>
        <w:tabs>
          <w:tab w:val="left" w:pos="0"/>
        </w:tabs>
        <w:ind w:firstLine="709"/>
        <w:jc w:val="both"/>
        <w:rPr>
          <w:rFonts w:ascii="Times New Roman" w:hAnsi="Times New Roman" w:cs="Times New Roman"/>
          <w:sz w:val="22"/>
          <w:szCs w:val="22"/>
          <w:lang w:val="en-US"/>
        </w:rPr>
      </w:pPr>
      <w:r w:rsidRPr="00B512A8">
        <w:rPr>
          <w:rFonts w:ascii="Times New Roman" w:hAnsi="Times New Roman" w:cs="Times New Roman"/>
          <w:sz w:val="22"/>
          <w:szCs w:val="22"/>
        </w:rPr>
        <w:t xml:space="preserve">------------------------------ </w:t>
      </w:r>
    </w:p>
    <w:p w:rsidR="0019612B" w:rsidRPr="00D52517" w:rsidRDefault="0040274F" w:rsidP="00B13AAC">
      <w:pPr>
        <w:pStyle w:val="ad"/>
        <w:tabs>
          <w:tab w:val="left" w:pos="0"/>
        </w:tabs>
        <w:ind w:firstLine="709"/>
        <w:jc w:val="both"/>
        <w:rPr>
          <w:rFonts w:ascii="Times New Roman" w:hAnsi="Times New Roman" w:cs="Times New Roman"/>
          <w:sz w:val="22"/>
          <w:szCs w:val="22"/>
        </w:rPr>
      </w:pPr>
      <w:r w:rsidRPr="0040274F">
        <w:rPr>
          <w:rFonts w:ascii="Times New Roman" w:hAnsi="Times New Roman" w:cs="Times New Roman"/>
          <w:sz w:val="22"/>
          <w:szCs w:val="22"/>
        </w:rPr>
        <w:t>&lt;</w:t>
      </w:r>
      <w:r w:rsidR="00F56072" w:rsidRPr="00B512A8">
        <w:rPr>
          <w:rFonts w:ascii="Times New Roman" w:hAnsi="Times New Roman" w:cs="Times New Roman"/>
          <w:sz w:val="22"/>
          <w:szCs w:val="22"/>
        </w:rPr>
        <w:t>*</w:t>
      </w:r>
      <w:r w:rsidRPr="0040274F">
        <w:rPr>
          <w:rFonts w:ascii="Times New Roman" w:hAnsi="Times New Roman" w:cs="Times New Roman"/>
          <w:sz w:val="22"/>
          <w:szCs w:val="22"/>
        </w:rPr>
        <w:t>&gt;</w:t>
      </w:r>
      <w:r w:rsidR="00F56072" w:rsidRPr="00D52517">
        <w:rPr>
          <w:rFonts w:ascii="Times New Roman" w:hAnsi="Times New Roman" w:cs="Times New Roman"/>
          <w:sz w:val="22"/>
          <w:szCs w:val="22"/>
        </w:rPr>
        <w:t xml:space="preserve"> Прогноз объемов поступлений в бюджет ЗАТО Северск рассчитан в соответствии с </w:t>
      </w:r>
      <w:r w:rsidR="00420D40" w:rsidRPr="00D52517">
        <w:rPr>
          <w:rFonts w:ascii="Times New Roman" w:hAnsi="Times New Roman" w:cs="Times New Roman"/>
          <w:sz w:val="22"/>
          <w:szCs w:val="22"/>
        </w:rPr>
        <w:t>О</w:t>
      </w:r>
      <w:r w:rsidR="00F56072" w:rsidRPr="00D52517">
        <w:rPr>
          <w:rFonts w:ascii="Times New Roman" w:hAnsi="Times New Roman" w:cs="Times New Roman"/>
          <w:sz w:val="22"/>
          <w:szCs w:val="22"/>
        </w:rPr>
        <w:t xml:space="preserve">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w:t>
      </w:r>
      <w:r w:rsidR="00F56072" w:rsidRPr="00B512A8">
        <w:rPr>
          <w:rFonts w:ascii="Times New Roman" w:hAnsi="Times New Roman" w:cs="Times New Roman"/>
          <w:sz w:val="22"/>
          <w:szCs w:val="22"/>
        </w:rPr>
        <w:t>Р</w:t>
      </w:r>
      <w:r w:rsidR="00B512A8" w:rsidRPr="00B512A8">
        <w:rPr>
          <w:rFonts w:ascii="Times New Roman" w:hAnsi="Times New Roman" w:cs="Times New Roman"/>
          <w:sz w:val="22"/>
          <w:szCs w:val="22"/>
        </w:rPr>
        <w:t xml:space="preserve">оссийской </w:t>
      </w:r>
      <w:r w:rsidR="00F56072" w:rsidRPr="00B512A8">
        <w:rPr>
          <w:rFonts w:ascii="Times New Roman" w:hAnsi="Times New Roman" w:cs="Times New Roman"/>
          <w:sz w:val="22"/>
          <w:szCs w:val="22"/>
        </w:rPr>
        <w:t>Ф</w:t>
      </w:r>
      <w:r w:rsidR="00B512A8" w:rsidRPr="00B512A8">
        <w:rPr>
          <w:rFonts w:ascii="Times New Roman" w:hAnsi="Times New Roman" w:cs="Times New Roman"/>
          <w:sz w:val="22"/>
          <w:szCs w:val="22"/>
        </w:rPr>
        <w:t>едерации</w:t>
      </w:r>
      <w:r w:rsidR="00B841AD">
        <w:rPr>
          <w:rFonts w:ascii="Times New Roman" w:hAnsi="Times New Roman" w:cs="Times New Roman"/>
          <w:sz w:val="22"/>
          <w:szCs w:val="22"/>
        </w:rPr>
        <w:t xml:space="preserve">           </w:t>
      </w:r>
      <w:r w:rsidR="00F56072" w:rsidRPr="00B512A8">
        <w:rPr>
          <w:rFonts w:ascii="Times New Roman" w:hAnsi="Times New Roman" w:cs="Times New Roman"/>
          <w:sz w:val="22"/>
          <w:szCs w:val="22"/>
        </w:rPr>
        <w:t>от 23.06</w:t>
      </w:r>
      <w:r w:rsidR="00F56072" w:rsidRPr="00D52517">
        <w:rPr>
          <w:rFonts w:ascii="Times New Roman" w:hAnsi="Times New Roman" w:cs="Times New Roman"/>
          <w:sz w:val="22"/>
          <w:szCs w:val="22"/>
        </w:rPr>
        <w:t>.2016 № 574</w:t>
      </w:r>
      <w:r w:rsidR="00420D40" w:rsidRPr="00D52517">
        <w:rPr>
          <w:rFonts w:ascii="Times New Roman" w:hAnsi="Times New Roman" w:cs="Times New Roman"/>
          <w:sz w:val="22"/>
          <w:szCs w:val="22"/>
        </w:rPr>
        <w:t xml:space="preserve"> и </w:t>
      </w:r>
      <w:r w:rsidR="00420D40" w:rsidRPr="00B512A8">
        <w:rPr>
          <w:rFonts w:ascii="Times New Roman" w:hAnsi="Times New Roman" w:cs="Times New Roman"/>
          <w:sz w:val="22"/>
          <w:szCs w:val="22"/>
        </w:rPr>
        <w:t>м</w:t>
      </w:r>
      <w:r w:rsidR="00420D40" w:rsidRPr="00D52517">
        <w:rPr>
          <w:rFonts w:ascii="Times New Roman" w:hAnsi="Times New Roman" w:cs="Times New Roman"/>
          <w:sz w:val="22"/>
          <w:szCs w:val="22"/>
        </w:rPr>
        <w:t xml:space="preserve">етодикой прогнозирования поступлений доходов в бюджет ЗАТО Северск, администрируемых Управлением имущественных отношений Администрации ЗАТО Северск, утвержденной приказом Управления имущественных отношений Администрации ЗАТО Северск от 30.12.2020 </w:t>
      </w:r>
      <w:r w:rsidR="00B841AD">
        <w:rPr>
          <w:rFonts w:ascii="Times New Roman" w:hAnsi="Times New Roman" w:cs="Times New Roman"/>
          <w:sz w:val="22"/>
          <w:szCs w:val="22"/>
        </w:rPr>
        <w:t xml:space="preserve">    </w:t>
      </w:r>
      <w:r w:rsidR="00420D40" w:rsidRPr="00D52517">
        <w:rPr>
          <w:rFonts w:ascii="Times New Roman" w:hAnsi="Times New Roman" w:cs="Times New Roman"/>
          <w:sz w:val="22"/>
          <w:szCs w:val="22"/>
        </w:rPr>
        <w:t xml:space="preserve">№ 136. </w:t>
      </w:r>
    </w:p>
    <w:p w:rsidR="001B2C6D" w:rsidRPr="00D52517" w:rsidRDefault="001B2C6D" w:rsidP="005316C8">
      <w:pPr>
        <w:pStyle w:val="ad"/>
        <w:tabs>
          <w:tab w:val="left" w:pos="0"/>
        </w:tabs>
        <w:jc w:val="both"/>
        <w:rPr>
          <w:rFonts w:ascii="Times New Roman" w:hAnsi="Times New Roman" w:cs="Times New Roman"/>
          <w:sz w:val="22"/>
          <w:szCs w:val="22"/>
        </w:rPr>
      </w:pPr>
    </w:p>
    <w:p w:rsidR="001B2C6D" w:rsidRPr="00D52517" w:rsidRDefault="001B2C6D" w:rsidP="005316C8">
      <w:pPr>
        <w:pStyle w:val="ad"/>
        <w:tabs>
          <w:tab w:val="left" w:pos="0"/>
        </w:tabs>
        <w:jc w:val="both"/>
        <w:rPr>
          <w:rFonts w:ascii="Times New Roman" w:hAnsi="Times New Roman" w:cs="Times New Roman"/>
          <w:sz w:val="22"/>
          <w:szCs w:val="22"/>
        </w:rPr>
      </w:pPr>
    </w:p>
    <w:p w:rsidR="00004CB0" w:rsidRPr="00D52517" w:rsidRDefault="00004CB0" w:rsidP="005316C8">
      <w:pPr>
        <w:pStyle w:val="ad"/>
        <w:tabs>
          <w:tab w:val="left" w:pos="0"/>
        </w:tabs>
        <w:jc w:val="both"/>
        <w:rPr>
          <w:rFonts w:ascii="Times New Roman" w:hAnsi="Times New Roman" w:cs="Times New Roman"/>
          <w:sz w:val="22"/>
          <w:szCs w:val="22"/>
        </w:rPr>
      </w:pPr>
    </w:p>
    <w:p w:rsidR="00A748AE" w:rsidRPr="00D52517" w:rsidRDefault="00A748AE" w:rsidP="005316C8">
      <w:pPr>
        <w:pStyle w:val="ad"/>
        <w:tabs>
          <w:tab w:val="left" w:pos="0"/>
        </w:tabs>
        <w:jc w:val="both"/>
        <w:rPr>
          <w:rFonts w:ascii="Times New Roman" w:hAnsi="Times New Roman" w:cs="Times New Roman"/>
          <w:sz w:val="22"/>
          <w:szCs w:val="22"/>
        </w:rPr>
      </w:pPr>
    </w:p>
    <w:p w:rsidR="00A748AE" w:rsidRPr="00D52517" w:rsidRDefault="00A748AE" w:rsidP="005316C8">
      <w:pPr>
        <w:pStyle w:val="ad"/>
        <w:tabs>
          <w:tab w:val="left" w:pos="0"/>
        </w:tabs>
        <w:jc w:val="both"/>
        <w:rPr>
          <w:rFonts w:ascii="Times New Roman" w:hAnsi="Times New Roman" w:cs="Times New Roman"/>
          <w:sz w:val="22"/>
          <w:szCs w:val="22"/>
        </w:rPr>
      </w:pPr>
    </w:p>
    <w:p w:rsidR="00A748AE" w:rsidRPr="00D52517" w:rsidRDefault="00A748AE" w:rsidP="005316C8">
      <w:pPr>
        <w:pStyle w:val="ad"/>
        <w:tabs>
          <w:tab w:val="left" w:pos="0"/>
        </w:tabs>
        <w:jc w:val="both"/>
        <w:rPr>
          <w:rFonts w:ascii="Times New Roman" w:hAnsi="Times New Roman" w:cs="Times New Roman"/>
          <w:sz w:val="22"/>
          <w:szCs w:val="22"/>
        </w:rPr>
      </w:pPr>
    </w:p>
    <w:p w:rsidR="003F2455" w:rsidRPr="00D52517" w:rsidRDefault="003F2455" w:rsidP="005316C8">
      <w:pPr>
        <w:pStyle w:val="ad"/>
        <w:tabs>
          <w:tab w:val="left" w:pos="0"/>
        </w:tabs>
        <w:jc w:val="both"/>
        <w:rPr>
          <w:rFonts w:ascii="Times New Roman" w:hAnsi="Times New Roman" w:cs="Times New Roman"/>
          <w:sz w:val="22"/>
          <w:szCs w:val="22"/>
        </w:rPr>
      </w:pPr>
    </w:p>
    <w:p w:rsidR="008F14EC" w:rsidRPr="00D52517" w:rsidRDefault="008F14EC" w:rsidP="005316C8">
      <w:pPr>
        <w:pStyle w:val="ad"/>
        <w:tabs>
          <w:tab w:val="left" w:pos="0"/>
        </w:tabs>
        <w:jc w:val="both"/>
        <w:rPr>
          <w:rFonts w:ascii="Times New Roman" w:hAnsi="Times New Roman" w:cs="Times New Roman"/>
          <w:sz w:val="22"/>
          <w:szCs w:val="22"/>
        </w:rPr>
      </w:pPr>
    </w:p>
    <w:p w:rsidR="008F14EC" w:rsidRPr="00D52517" w:rsidRDefault="008F14EC" w:rsidP="005316C8">
      <w:pPr>
        <w:pStyle w:val="ad"/>
        <w:tabs>
          <w:tab w:val="left" w:pos="0"/>
        </w:tabs>
        <w:jc w:val="both"/>
        <w:rPr>
          <w:rFonts w:ascii="Times New Roman" w:hAnsi="Times New Roman" w:cs="Times New Roman"/>
          <w:sz w:val="22"/>
          <w:szCs w:val="22"/>
        </w:rPr>
      </w:pPr>
    </w:p>
    <w:p w:rsidR="008F14EC" w:rsidRPr="00D52517" w:rsidRDefault="008F14EC" w:rsidP="005316C8">
      <w:pPr>
        <w:pStyle w:val="ad"/>
        <w:tabs>
          <w:tab w:val="left" w:pos="0"/>
        </w:tabs>
        <w:jc w:val="both"/>
        <w:rPr>
          <w:rFonts w:ascii="Times New Roman" w:hAnsi="Times New Roman" w:cs="Times New Roman"/>
          <w:sz w:val="22"/>
          <w:szCs w:val="22"/>
        </w:rPr>
      </w:pPr>
    </w:p>
    <w:p w:rsidR="008F14EC" w:rsidRPr="00D52517" w:rsidRDefault="008F14EC" w:rsidP="005316C8">
      <w:pPr>
        <w:pStyle w:val="ad"/>
        <w:tabs>
          <w:tab w:val="left" w:pos="0"/>
        </w:tabs>
        <w:jc w:val="both"/>
        <w:rPr>
          <w:rFonts w:ascii="Times New Roman" w:hAnsi="Times New Roman" w:cs="Times New Roman"/>
          <w:sz w:val="22"/>
          <w:szCs w:val="22"/>
        </w:rPr>
      </w:pPr>
    </w:p>
    <w:p w:rsidR="008F14EC" w:rsidRPr="00D52517" w:rsidRDefault="008F14EC" w:rsidP="005316C8">
      <w:pPr>
        <w:pStyle w:val="ad"/>
        <w:tabs>
          <w:tab w:val="left" w:pos="0"/>
        </w:tabs>
        <w:jc w:val="both"/>
        <w:rPr>
          <w:rFonts w:ascii="Times New Roman" w:hAnsi="Times New Roman" w:cs="Times New Roman"/>
          <w:sz w:val="22"/>
          <w:szCs w:val="22"/>
        </w:rPr>
      </w:pPr>
    </w:p>
    <w:p w:rsidR="008F14EC" w:rsidRPr="008F14EC" w:rsidRDefault="008F14EC" w:rsidP="005316C8">
      <w:pPr>
        <w:pStyle w:val="ad"/>
        <w:tabs>
          <w:tab w:val="left" w:pos="0"/>
        </w:tabs>
        <w:jc w:val="both"/>
        <w:rPr>
          <w:rFonts w:ascii="Times New Roman" w:hAnsi="Times New Roman" w:cs="Times New Roman"/>
          <w:sz w:val="24"/>
          <w:szCs w:val="24"/>
        </w:rPr>
      </w:pPr>
    </w:p>
    <w:p w:rsidR="008F14EC" w:rsidRPr="008F14EC" w:rsidRDefault="008F14EC" w:rsidP="005316C8">
      <w:pPr>
        <w:pStyle w:val="ad"/>
        <w:tabs>
          <w:tab w:val="left" w:pos="0"/>
        </w:tabs>
        <w:jc w:val="both"/>
        <w:rPr>
          <w:rFonts w:ascii="Times New Roman" w:hAnsi="Times New Roman" w:cs="Times New Roman"/>
          <w:sz w:val="24"/>
          <w:szCs w:val="24"/>
        </w:rPr>
      </w:pPr>
    </w:p>
    <w:p w:rsidR="008F14EC" w:rsidRPr="008F14EC" w:rsidRDefault="008F14EC" w:rsidP="005316C8">
      <w:pPr>
        <w:pStyle w:val="ad"/>
        <w:tabs>
          <w:tab w:val="left" w:pos="0"/>
        </w:tabs>
        <w:jc w:val="both"/>
        <w:rPr>
          <w:rFonts w:ascii="Times New Roman" w:hAnsi="Times New Roman" w:cs="Times New Roman"/>
          <w:sz w:val="24"/>
          <w:szCs w:val="24"/>
        </w:rPr>
      </w:pPr>
    </w:p>
    <w:p w:rsidR="008F14EC" w:rsidRPr="008F14EC" w:rsidRDefault="008F14EC" w:rsidP="005316C8">
      <w:pPr>
        <w:pStyle w:val="ad"/>
        <w:tabs>
          <w:tab w:val="left" w:pos="0"/>
        </w:tabs>
        <w:jc w:val="both"/>
        <w:rPr>
          <w:rFonts w:ascii="Times New Roman" w:hAnsi="Times New Roman" w:cs="Times New Roman"/>
          <w:sz w:val="24"/>
          <w:szCs w:val="24"/>
        </w:rPr>
      </w:pPr>
    </w:p>
    <w:p w:rsidR="008F14EC" w:rsidRPr="008F14EC" w:rsidRDefault="008F14EC" w:rsidP="005316C8">
      <w:pPr>
        <w:pStyle w:val="ad"/>
        <w:tabs>
          <w:tab w:val="left" w:pos="0"/>
        </w:tabs>
        <w:jc w:val="both"/>
        <w:rPr>
          <w:rFonts w:ascii="Times New Roman" w:hAnsi="Times New Roman" w:cs="Times New Roman"/>
          <w:sz w:val="24"/>
          <w:szCs w:val="24"/>
        </w:rPr>
      </w:pPr>
    </w:p>
    <w:p w:rsidR="008F14EC" w:rsidRPr="008F14EC" w:rsidRDefault="005743DA" w:rsidP="005316C8">
      <w:pPr>
        <w:pStyle w:val="ad"/>
        <w:tabs>
          <w:tab w:val="left" w:pos="0"/>
        </w:tabs>
        <w:jc w:val="both"/>
        <w:rPr>
          <w:rFonts w:ascii="Times New Roman" w:hAnsi="Times New Roman" w:cs="Times New Roman"/>
          <w:sz w:val="24"/>
          <w:szCs w:val="24"/>
        </w:rPr>
      </w:pPr>
      <w:r w:rsidRPr="005743DA">
        <w:rPr>
          <w:rFonts w:ascii="Times New Roman" w:hAnsi="Times New Roman"/>
          <w:noProof/>
          <w:sz w:val="24"/>
          <w:szCs w:val="24"/>
        </w:rPr>
        <w:pict>
          <v:shapetype id="_x0000_t202" coordsize="21600,21600" o:spt="202" path="m,l,21600r21600,l21600,xe">
            <v:stroke joinstyle="miter"/>
            <v:path gradientshapeok="t" o:connecttype="rect"/>
          </v:shapetype>
          <v:shape id="Text Box 86" o:spid="_x0000_s1035" type="#_x0000_t202" style="position:absolute;left:0;text-align:left;margin-left:742.95pt;margin-top:12pt;width:25pt;height:29.1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sZhQ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" stroked="f">
            <v:textbox>
              <w:txbxContent>
                <w:p w:rsidR="00543841" w:rsidRPr="008F14EC" w:rsidRDefault="008F14EC" w:rsidP="00660F4E">
                  <w:pPr>
                    <w:rPr>
                      <w:sz w:val="24"/>
                      <w:szCs w:val="24"/>
                      <w:lang w:val="en-US"/>
                    </w:rPr>
                  </w:pPr>
                  <w:r>
                    <w:rPr>
                      <w:sz w:val="24"/>
                      <w:szCs w:val="24"/>
                      <w:lang w:val="en-US"/>
                    </w:rPr>
                    <w:t>4</w:t>
                  </w:r>
                </w:p>
              </w:txbxContent>
            </v:textbox>
          </v:shape>
        </w:pict>
      </w:r>
    </w:p>
    <w:p w:rsidR="008F14EC" w:rsidRPr="008F14EC" w:rsidRDefault="008F14EC" w:rsidP="005316C8">
      <w:pPr>
        <w:pStyle w:val="ad"/>
        <w:tabs>
          <w:tab w:val="left" w:pos="0"/>
        </w:tabs>
        <w:jc w:val="both"/>
        <w:rPr>
          <w:rFonts w:ascii="Times New Roman" w:hAnsi="Times New Roman" w:cs="Times New Roman"/>
          <w:sz w:val="24"/>
          <w:szCs w:val="24"/>
        </w:rPr>
      </w:pPr>
    </w:p>
    <w:sectPr w:rsidR="008F14EC" w:rsidRPr="008F14EC" w:rsidSect="00913238">
      <w:headerReference w:type="default" r:id="rId7"/>
      <w:pgSz w:w="16838" w:h="11906" w:orient="landscape"/>
      <w:pgMar w:top="851" w:right="90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FF8" w:rsidRDefault="00CC6FF8" w:rsidP="0031792A">
      <w:pPr>
        <w:spacing w:before="0"/>
      </w:pPr>
      <w:r>
        <w:separator/>
      </w:r>
    </w:p>
  </w:endnote>
  <w:endnote w:type="continuationSeparator" w:id="1">
    <w:p w:rsidR="00CC6FF8" w:rsidRDefault="00CC6FF8" w:rsidP="003179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FF8" w:rsidRDefault="00CC6FF8" w:rsidP="0031792A">
      <w:pPr>
        <w:spacing w:before="0"/>
      </w:pPr>
      <w:r>
        <w:separator/>
      </w:r>
    </w:p>
  </w:footnote>
  <w:footnote w:type="continuationSeparator" w:id="1">
    <w:p w:rsidR="00CC6FF8" w:rsidRDefault="00CC6FF8" w:rsidP="0031792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41" w:rsidRPr="00AF5704" w:rsidRDefault="00543841" w:rsidP="00777099">
    <w:pPr>
      <w:spacing w:before="0"/>
      <w:jc w:val="center"/>
      <w:rPr>
        <w:rFonts w:ascii="Times New Roman" w:hAnsi="Times New Roman"/>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drawingGridHorizontalSpacing w:val="100"/>
  <w:displayHorizontalDrawingGridEvery w:val="2"/>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docVars>
    <w:docVar w:name="nds" w:val="18"/>
    <w:docVar w:name="ndsvid" w:val="0"/>
  </w:docVars>
  <w:rsids>
    <w:rsidRoot w:val="00885873"/>
    <w:rsid w:val="000027CA"/>
    <w:rsid w:val="00004CB0"/>
    <w:rsid w:val="00023643"/>
    <w:rsid w:val="0003215F"/>
    <w:rsid w:val="00036DA4"/>
    <w:rsid w:val="00040648"/>
    <w:rsid w:val="00040805"/>
    <w:rsid w:val="00051314"/>
    <w:rsid w:val="0005438D"/>
    <w:rsid w:val="000572D1"/>
    <w:rsid w:val="000574A4"/>
    <w:rsid w:val="0006080A"/>
    <w:rsid w:val="00061278"/>
    <w:rsid w:val="00063AF5"/>
    <w:rsid w:val="00080D03"/>
    <w:rsid w:val="00081C0D"/>
    <w:rsid w:val="000902A6"/>
    <w:rsid w:val="0009343C"/>
    <w:rsid w:val="00093E1C"/>
    <w:rsid w:val="00094300"/>
    <w:rsid w:val="00094B09"/>
    <w:rsid w:val="000A05ED"/>
    <w:rsid w:val="000A6199"/>
    <w:rsid w:val="000B1381"/>
    <w:rsid w:val="000B167F"/>
    <w:rsid w:val="000B3FBC"/>
    <w:rsid w:val="000D3A6B"/>
    <w:rsid w:val="000D4C6C"/>
    <w:rsid w:val="000D6F39"/>
    <w:rsid w:val="000E0597"/>
    <w:rsid w:val="000E2948"/>
    <w:rsid w:val="000E71B0"/>
    <w:rsid w:val="000F0B7D"/>
    <w:rsid w:val="000F2553"/>
    <w:rsid w:val="000F31F8"/>
    <w:rsid w:val="000F357A"/>
    <w:rsid w:val="000F3E7B"/>
    <w:rsid w:val="001012F2"/>
    <w:rsid w:val="001045C4"/>
    <w:rsid w:val="00104893"/>
    <w:rsid w:val="00114ED3"/>
    <w:rsid w:val="00116179"/>
    <w:rsid w:val="00120C32"/>
    <w:rsid w:val="0012467A"/>
    <w:rsid w:val="001337ED"/>
    <w:rsid w:val="001350C4"/>
    <w:rsid w:val="0013538E"/>
    <w:rsid w:val="001412F9"/>
    <w:rsid w:val="00144CF1"/>
    <w:rsid w:val="0015204C"/>
    <w:rsid w:val="00152618"/>
    <w:rsid w:val="001533FC"/>
    <w:rsid w:val="00163A7E"/>
    <w:rsid w:val="00164B01"/>
    <w:rsid w:val="0016500B"/>
    <w:rsid w:val="00166AAB"/>
    <w:rsid w:val="001679BA"/>
    <w:rsid w:val="00175F88"/>
    <w:rsid w:val="00181491"/>
    <w:rsid w:val="00182F13"/>
    <w:rsid w:val="0018319F"/>
    <w:rsid w:val="00191DA2"/>
    <w:rsid w:val="00192C31"/>
    <w:rsid w:val="00193137"/>
    <w:rsid w:val="0019612B"/>
    <w:rsid w:val="001A19A1"/>
    <w:rsid w:val="001B2C6D"/>
    <w:rsid w:val="001B4D40"/>
    <w:rsid w:val="001B4FEC"/>
    <w:rsid w:val="001B7C96"/>
    <w:rsid w:val="001C0D82"/>
    <w:rsid w:val="001C2DF4"/>
    <w:rsid w:val="001C7125"/>
    <w:rsid w:val="001D0FFF"/>
    <w:rsid w:val="001D16F4"/>
    <w:rsid w:val="001D2F5A"/>
    <w:rsid w:val="001D310E"/>
    <w:rsid w:val="001D62B8"/>
    <w:rsid w:val="001D74BC"/>
    <w:rsid w:val="001E05FC"/>
    <w:rsid w:val="001E1117"/>
    <w:rsid w:val="001E706F"/>
    <w:rsid w:val="00202280"/>
    <w:rsid w:val="002029DF"/>
    <w:rsid w:val="00211170"/>
    <w:rsid w:val="00212A10"/>
    <w:rsid w:val="0021402C"/>
    <w:rsid w:val="00222278"/>
    <w:rsid w:val="00223A42"/>
    <w:rsid w:val="00225DEF"/>
    <w:rsid w:val="00225EB9"/>
    <w:rsid w:val="0023278F"/>
    <w:rsid w:val="00234671"/>
    <w:rsid w:val="00235E03"/>
    <w:rsid w:val="00236CB3"/>
    <w:rsid w:val="002417BD"/>
    <w:rsid w:val="0024341C"/>
    <w:rsid w:val="0024790B"/>
    <w:rsid w:val="00255F5D"/>
    <w:rsid w:val="0025700E"/>
    <w:rsid w:val="002618E5"/>
    <w:rsid w:val="00264F43"/>
    <w:rsid w:val="00265AB5"/>
    <w:rsid w:val="00266185"/>
    <w:rsid w:val="00273576"/>
    <w:rsid w:val="00274B54"/>
    <w:rsid w:val="00275FA7"/>
    <w:rsid w:val="002761FD"/>
    <w:rsid w:val="002803BC"/>
    <w:rsid w:val="00282498"/>
    <w:rsid w:val="00285B74"/>
    <w:rsid w:val="002915C9"/>
    <w:rsid w:val="00292476"/>
    <w:rsid w:val="00295797"/>
    <w:rsid w:val="00296E81"/>
    <w:rsid w:val="00297A23"/>
    <w:rsid w:val="002B1930"/>
    <w:rsid w:val="002B45D0"/>
    <w:rsid w:val="002B53E1"/>
    <w:rsid w:val="002B605F"/>
    <w:rsid w:val="002B7F4A"/>
    <w:rsid w:val="002C14EA"/>
    <w:rsid w:val="002C1B83"/>
    <w:rsid w:val="002C41FD"/>
    <w:rsid w:val="002D4E30"/>
    <w:rsid w:val="002D5768"/>
    <w:rsid w:val="002D7867"/>
    <w:rsid w:val="002E3BFF"/>
    <w:rsid w:val="002F1C93"/>
    <w:rsid w:val="002F41B0"/>
    <w:rsid w:val="002F4774"/>
    <w:rsid w:val="002F605F"/>
    <w:rsid w:val="002F7F2C"/>
    <w:rsid w:val="0030243D"/>
    <w:rsid w:val="00306DC8"/>
    <w:rsid w:val="003112C8"/>
    <w:rsid w:val="003128EE"/>
    <w:rsid w:val="00312B27"/>
    <w:rsid w:val="00314B3B"/>
    <w:rsid w:val="003163CB"/>
    <w:rsid w:val="0031792A"/>
    <w:rsid w:val="00317C9F"/>
    <w:rsid w:val="003216B0"/>
    <w:rsid w:val="00324D7C"/>
    <w:rsid w:val="0032512B"/>
    <w:rsid w:val="00326085"/>
    <w:rsid w:val="00326196"/>
    <w:rsid w:val="00331239"/>
    <w:rsid w:val="00342672"/>
    <w:rsid w:val="00342A8F"/>
    <w:rsid w:val="0034618F"/>
    <w:rsid w:val="00346626"/>
    <w:rsid w:val="00346D6B"/>
    <w:rsid w:val="00351276"/>
    <w:rsid w:val="00351768"/>
    <w:rsid w:val="0035254A"/>
    <w:rsid w:val="003547D0"/>
    <w:rsid w:val="0035752C"/>
    <w:rsid w:val="00375691"/>
    <w:rsid w:val="00377C59"/>
    <w:rsid w:val="00383F62"/>
    <w:rsid w:val="0038642F"/>
    <w:rsid w:val="0039137E"/>
    <w:rsid w:val="003917DD"/>
    <w:rsid w:val="00397BE3"/>
    <w:rsid w:val="003A0C51"/>
    <w:rsid w:val="003A36C9"/>
    <w:rsid w:val="003A5C0D"/>
    <w:rsid w:val="003A6DBD"/>
    <w:rsid w:val="003B16E3"/>
    <w:rsid w:val="003B5F83"/>
    <w:rsid w:val="003B6B31"/>
    <w:rsid w:val="003B7F8C"/>
    <w:rsid w:val="003C31E3"/>
    <w:rsid w:val="003D118B"/>
    <w:rsid w:val="003D1FB1"/>
    <w:rsid w:val="003D2895"/>
    <w:rsid w:val="003D777D"/>
    <w:rsid w:val="003E012D"/>
    <w:rsid w:val="003E0FDA"/>
    <w:rsid w:val="003E1E9C"/>
    <w:rsid w:val="003E5689"/>
    <w:rsid w:val="003F027B"/>
    <w:rsid w:val="003F2455"/>
    <w:rsid w:val="003F3DE2"/>
    <w:rsid w:val="00400284"/>
    <w:rsid w:val="0040274F"/>
    <w:rsid w:val="004038E5"/>
    <w:rsid w:val="004046E9"/>
    <w:rsid w:val="004079D3"/>
    <w:rsid w:val="00414961"/>
    <w:rsid w:val="00415F68"/>
    <w:rsid w:val="00417E89"/>
    <w:rsid w:val="00420D40"/>
    <w:rsid w:val="00421132"/>
    <w:rsid w:val="00423036"/>
    <w:rsid w:val="00426D8A"/>
    <w:rsid w:val="0043055E"/>
    <w:rsid w:val="00437918"/>
    <w:rsid w:val="00437EF5"/>
    <w:rsid w:val="004441C8"/>
    <w:rsid w:val="0044603F"/>
    <w:rsid w:val="004515C1"/>
    <w:rsid w:val="00453625"/>
    <w:rsid w:val="00462F59"/>
    <w:rsid w:val="004647A6"/>
    <w:rsid w:val="004728A5"/>
    <w:rsid w:val="00477196"/>
    <w:rsid w:val="00483C7A"/>
    <w:rsid w:val="00484382"/>
    <w:rsid w:val="004A0417"/>
    <w:rsid w:val="004A10DF"/>
    <w:rsid w:val="004A1A18"/>
    <w:rsid w:val="004A32C9"/>
    <w:rsid w:val="004B41E4"/>
    <w:rsid w:val="004B551C"/>
    <w:rsid w:val="004B6D6B"/>
    <w:rsid w:val="004C1113"/>
    <w:rsid w:val="004C37E6"/>
    <w:rsid w:val="004C4DD9"/>
    <w:rsid w:val="004C5CA8"/>
    <w:rsid w:val="004C772E"/>
    <w:rsid w:val="004D61F4"/>
    <w:rsid w:val="004D7E80"/>
    <w:rsid w:val="004E11C8"/>
    <w:rsid w:val="004E1DB6"/>
    <w:rsid w:val="0050374B"/>
    <w:rsid w:val="0050508F"/>
    <w:rsid w:val="00512D2A"/>
    <w:rsid w:val="00513722"/>
    <w:rsid w:val="00530F8D"/>
    <w:rsid w:val="005316C8"/>
    <w:rsid w:val="00534E71"/>
    <w:rsid w:val="00543058"/>
    <w:rsid w:val="00543841"/>
    <w:rsid w:val="00546C5D"/>
    <w:rsid w:val="0054739B"/>
    <w:rsid w:val="005575C8"/>
    <w:rsid w:val="00564504"/>
    <w:rsid w:val="00567CFD"/>
    <w:rsid w:val="005743DA"/>
    <w:rsid w:val="005754E9"/>
    <w:rsid w:val="00575DAB"/>
    <w:rsid w:val="0058091C"/>
    <w:rsid w:val="005859C0"/>
    <w:rsid w:val="00585D38"/>
    <w:rsid w:val="00594313"/>
    <w:rsid w:val="0059612F"/>
    <w:rsid w:val="00597E97"/>
    <w:rsid w:val="005A2C67"/>
    <w:rsid w:val="005B07C8"/>
    <w:rsid w:val="005B6ACA"/>
    <w:rsid w:val="005C2F62"/>
    <w:rsid w:val="005C6D00"/>
    <w:rsid w:val="005D5F86"/>
    <w:rsid w:val="005E5EB1"/>
    <w:rsid w:val="005F0B20"/>
    <w:rsid w:val="005F1BE1"/>
    <w:rsid w:val="005F20FA"/>
    <w:rsid w:val="005F3314"/>
    <w:rsid w:val="005F465D"/>
    <w:rsid w:val="00605D42"/>
    <w:rsid w:val="00610708"/>
    <w:rsid w:val="006119B9"/>
    <w:rsid w:val="006127BB"/>
    <w:rsid w:val="006128EA"/>
    <w:rsid w:val="006140B7"/>
    <w:rsid w:val="00617A0B"/>
    <w:rsid w:val="00627C6B"/>
    <w:rsid w:val="006344A4"/>
    <w:rsid w:val="00642F29"/>
    <w:rsid w:val="0065241F"/>
    <w:rsid w:val="00660F4E"/>
    <w:rsid w:val="00671FB2"/>
    <w:rsid w:val="00675917"/>
    <w:rsid w:val="00676BBE"/>
    <w:rsid w:val="00682763"/>
    <w:rsid w:val="00683CA9"/>
    <w:rsid w:val="00684F31"/>
    <w:rsid w:val="006926E2"/>
    <w:rsid w:val="0069333F"/>
    <w:rsid w:val="006939A5"/>
    <w:rsid w:val="006A05F5"/>
    <w:rsid w:val="006A62C6"/>
    <w:rsid w:val="006A6ED2"/>
    <w:rsid w:val="006B4888"/>
    <w:rsid w:val="006C072B"/>
    <w:rsid w:val="006C0B03"/>
    <w:rsid w:val="006C4DC0"/>
    <w:rsid w:val="006C5D06"/>
    <w:rsid w:val="006D05C3"/>
    <w:rsid w:val="006D3681"/>
    <w:rsid w:val="006D5A4B"/>
    <w:rsid w:val="006E77B4"/>
    <w:rsid w:val="006F017A"/>
    <w:rsid w:val="006F02BC"/>
    <w:rsid w:val="006F06F9"/>
    <w:rsid w:val="006F0A70"/>
    <w:rsid w:val="006F1125"/>
    <w:rsid w:val="006F116B"/>
    <w:rsid w:val="006F34E9"/>
    <w:rsid w:val="006F4886"/>
    <w:rsid w:val="006F6336"/>
    <w:rsid w:val="0070487E"/>
    <w:rsid w:val="00706E2A"/>
    <w:rsid w:val="007148AF"/>
    <w:rsid w:val="00720A14"/>
    <w:rsid w:val="007242BB"/>
    <w:rsid w:val="00726B4D"/>
    <w:rsid w:val="00727981"/>
    <w:rsid w:val="007314B7"/>
    <w:rsid w:val="00735293"/>
    <w:rsid w:val="00741813"/>
    <w:rsid w:val="00743CE7"/>
    <w:rsid w:val="00745AAF"/>
    <w:rsid w:val="00746408"/>
    <w:rsid w:val="007467C5"/>
    <w:rsid w:val="00746E39"/>
    <w:rsid w:val="00747BA8"/>
    <w:rsid w:val="0075357F"/>
    <w:rsid w:val="0075399D"/>
    <w:rsid w:val="00764594"/>
    <w:rsid w:val="00774E7B"/>
    <w:rsid w:val="00777099"/>
    <w:rsid w:val="00777DC0"/>
    <w:rsid w:val="00780D5A"/>
    <w:rsid w:val="00781F81"/>
    <w:rsid w:val="0078431C"/>
    <w:rsid w:val="00790B43"/>
    <w:rsid w:val="00791385"/>
    <w:rsid w:val="00793009"/>
    <w:rsid w:val="00794A59"/>
    <w:rsid w:val="00794A9F"/>
    <w:rsid w:val="00796039"/>
    <w:rsid w:val="007A05FE"/>
    <w:rsid w:val="007A469E"/>
    <w:rsid w:val="007D70D5"/>
    <w:rsid w:val="007E2246"/>
    <w:rsid w:val="007E413F"/>
    <w:rsid w:val="007E46AF"/>
    <w:rsid w:val="007E4A17"/>
    <w:rsid w:val="007E6044"/>
    <w:rsid w:val="007E68DD"/>
    <w:rsid w:val="007F3B17"/>
    <w:rsid w:val="007F5EF4"/>
    <w:rsid w:val="00802F25"/>
    <w:rsid w:val="00811F33"/>
    <w:rsid w:val="0081360A"/>
    <w:rsid w:val="00814038"/>
    <w:rsid w:val="008219EF"/>
    <w:rsid w:val="008229C4"/>
    <w:rsid w:val="00823B03"/>
    <w:rsid w:val="00826960"/>
    <w:rsid w:val="008433A8"/>
    <w:rsid w:val="0084646A"/>
    <w:rsid w:val="0085190B"/>
    <w:rsid w:val="0085483A"/>
    <w:rsid w:val="00855993"/>
    <w:rsid w:val="00861F1D"/>
    <w:rsid w:val="00863007"/>
    <w:rsid w:val="0086390E"/>
    <w:rsid w:val="00866BB3"/>
    <w:rsid w:val="00873DB9"/>
    <w:rsid w:val="00874BCB"/>
    <w:rsid w:val="00875466"/>
    <w:rsid w:val="00885873"/>
    <w:rsid w:val="008977E5"/>
    <w:rsid w:val="00897865"/>
    <w:rsid w:val="008A09CD"/>
    <w:rsid w:val="008A23D7"/>
    <w:rsid w:val="008A2F61"/>
    <w:rsid w:val="008A3F7F"/>
    <w:rsid w:val="008A7BD7"/>
    <w:rsid w:val="008B2AB5"/>
    <w:rsid w:val="008B4560"/>
    <w:rsid w:val="008B541A"/>
    <w:rsid w:val="008B6631"/>
    <w:rsid w:val="008C0096"/>
    <w:rsid w:val="008C2663"/>
    <w:rsid w:val="008C7193"/>
    <w:rsid w:val="008D1599"/>
    <w:rsid w:val="008D3ED1"/>
    <w:rsid w:val="008E3D20"/>
    <w:rsid w:val="008F14EC"/>
    <w:rsid w:val="00901E58"/>
    <w:rsid w:val="00902DA6"/>
    <w:rsid w:val="00907853"/>
    <w:rsid w:val="009122D7"/>
    <w:rsid w:val="00913238"/>
    <w:rsid w:val="00913BD2"/>
    <w:rsid w:val="009143AC"/>
    <w:rsid w:val="00920CF9"/>
    <w:rsid w:val="00920ED4"/>
    <w:rsid w:val="00922259"/>
    <w:rsid w:val="00925D18"/>
    <w:rsid w:val="00927333"/>
    <w:rsid w:val="00930AF0"/>
    <w:rsid w:val="00932E9E"/>
    <w:rsid w:val="0093455A"/>
    <w:rsid w:val="0093525E"/>
    <w:rsid w:val="00935E00"/>
    <w:rsid w:val="0093629F"/>
    <w:rsid w:val="00937F60"/>
    <w:rsid w:val="00943B22"/>
    <w:rsid w:val="00945E04"/>
    <w:rsid w:val="00952389"/>
    <w:rsid w:val="009535D3"/>
    <w:rsid w:val="00957034"/>
    <w:rsid w:val="009650E9"/>
    <w:rsid w:val="0096777E"/>
    <w:rsid w:val="00971C19"/>
    <w:rsid w:val="009751EC"/>
    <w:rsid w:val="00981D7A"/>
    <w:rsid w:val="00990598"/>
    <w:rsid w:val="0099558F"/>
    <w:rsid w:val="0099673F"/>
    <w:rsid w:val="009A0664"/>
    <w:rsid w:val="009A2A6C"/>
    <w:rsid w:val="009A5870"/>
    <w:rsid w:val="009B2825"/>
    <w:rsid w:val="009B2D46"/>
    <w:rsid w:val="009B3204"/>
    <w:rsid w:val="009B40A7"/>
    <w:rsid w:val="009B5D58"/>
    <w:rsid w:val="009C3E68"/>
    <w:rsid w:val="009E18AC"/>
    <w:rsid w:val="009E197C"/>
    <w:rsid w:val="009E1FBC"/>
    <w:rsid w:val="009E5038"/>
    <w:rsid w:val="009E5708"/>
    <w:rsid w:val="009E7058"/>
    <w:rsid w:val="009F51B2"/>
    <w:rsid w:val="009F5E61"/>
    <w:rsid w:val="00A04ADB"/>
    <w:rsid w:val="00A1224D"/>
    <w:rsid w:val="00A1270C"/>
    <w:rsid w:val="00A13A4D"/>
    <w:rsid w:val="00A15D52"/>
    <w:rsid w:val="00A23347"/>
    <w:rsid w:val="00A23F3E"/>
    <w:rsid w:val="00A27953"/>
    <w:rsid w:val="00A328E8"/>
    <w:rsid w:val="00A36694"/>
    <w:rsid w:val="00A407F8"/>
    <w:rsid w:val="00A41116"/>
    <w:rsid w:val="00A41E83"/>
    <w:rsid w:val="00A436BC"/>
    <w:rsid w:val="00A469E5"/>
    <w:rsid w:val="00A5472D"/>
    <w:rsid w:val="00A73A73"/>
    <w:rsid w:val="00A748AE"/>
    <w:rsid w:val="00A77FF5"/>
    <w:rsid w:val="00A81BC3"/>
    <w:rsid w:val="00A83FD6"/>
    <w:rsid w:val="00A8487B"/>
    <w:rsid w:val="00A9144D"/>
    <w:rsid w:val="00AB6E2F"/>
    <w:rsid w:val="00AC0951"/>
    <w:rsid w:val="00AC161A"/>
    <w:rsid w:val="00AC2A59"/>
    <w:rsid w:val="00AC358F"/>
    <w:rsid w:val="00AC530B"/>
    <w:rsid w:val="00AC58AB"/>
    <w:rsid w:val="00AE4A06"/>
    <w:rsid w:val="00AE7EA9"/>
    <w:rsid w:val="00AF0E72"/>
    <w:rsid w:val="00AF3308"/>
    <w:rsid w:val="00AF5704"/>
    <w:rsid w:val="00AF5BFA"/>
    <w:rsid w:val="00AF74D6"/>
    <w:rsid w:val="00AF7BB2"/>
    <w:rsid w:val="00B00604"/>
    <w:rsid w:val="00B017FA"/>
    <w:rsid w:val="00B050CC"/>
    <w:rsid w:val="00B13A83"/>
    <w:rsid w:val="00B13AAC"/>
    <w:rsid w:val="00B1574A"/>
    <w:rsid w:val="00B16A9D"/>
    <w:rsid w:val="00B22ABA"/>
    <w:rsid w:val="00B27E07"/>
    <w:rsid w:val="00B32CC6"/>
    <w:rsid w:val="00B339A2"/>
    <w:rsid w:val="00B3776A"/>
    <w:rsid w:val="00B37B38"/>
    <w:rsid w:val="00B512A8"/>
    <w:rsid w:val="00B51BA7"/>
    <w:rsid w:val="00B52FED"/>
    <w:rsid w:val="00B55040"/>
    <w:rsid w:val="00B60659"/>
    <w:rsid w:val="00B616ED"/>
    <w:rsid w:val="00B62B43"/>
    <w:rsid w:val="00B67380"/>
    <w:rsid w:val="00B75805"/>
    <w:rsid w:val="00B761F8"/>
    <w:rsid w:val="00B7799E"/>
    <w:rsid w:val="00B80B8B"/>
    <w:rsid w:val="00B841AD"/>
    <w:rsid w:val="00B87ABA"/>
    <w:rsid w:val="00B92E55"/>
    <w:rsid w:val="00B962B5"/>
    <w:rsid w:val="00BA427A"/>
    <w:rsid w:val="00BA5195"/>
    <w:rsid w:val="00BA5E97"/>
    <w:rsid w:val="00BA67A9"/>
    <w:rsid w:val="00BA7585"/>
    <w:rsid w:val="00BA75ED"/>
    <w:rsid w:val="00BB52DB"/>
    <w:rsid w:val="00BC0E86"/>
    <w:rsid w:val="00BC3301"/>
    <w:rsid w:val="00BC79F6"/>
    <w:rsid w:val="00BD0ADE"/>
    <w:rsid w:val="00BD1E62"/>
    <w:rsid w:val="00BD1FDF"/>
    <w:rsid w:val="00BD244C"/>
    <w:rsid w:val="00BD5181"/>
    <w:rsid w:val="00BD58A4"/>
    <w:rsid w:val="00BE0DC1"/>
    <w:rsid w:val="00BE1314"/>
    <w:rsid w:val="00BE35A8"/>
    <w:rsid w:val="00BE799D"/>
    <w:rsid w:val="00BF08A8"/>
    <w:rsid w:val="00C02678"/>
    <w:rsid w:val="00C14A2D"/>
    <w:rsid w:val="00C1600D"/>
    <w:rsid w:val="00C16960"/>
    <w:rsid w:val="00C232CC"/>
    <w:rsid w:val="00C23461"/>
    <w:rsid w:val="00C24F41"/>
    <w:rsid w:val="00C40E85"/>
    <w:rsid w:val="00C4121C"/>
    <w:rsid w:val="00C44A24"/>
    <w:rsid w:val="00C5082A"/>
    <w:rsid w:val="00C5322F"/>
    <w:rsid w:val="00C53C64"/>
    <w:rsid w:val="00C6145A"/>
    <w:rsid w:val="00C632FC"/>
    <w:rsid w:val="00C63C58"/>
    <w:rsid w:val="00C65BFD"/>
    <w:rsid w:val="00C65DCE"/>
    <w:rsid w:val="00C718A7"/>
    <w:rsid w:val="00C753F6"/>
    <w:rsid w:val="00C80B03"/>
    <w:rsid w:val="00C815AF"/>
    <w:rsid w:val="00C8340A"/>
    <w:rsid w:val="00C87552"/>
    <w:rsid w:val="00C90ADE"/>
    <w:rsid w:val="00C94CB4"/>
    <w:rsid w:val="00C94F81"/>
    <w:rsid w:val="00C95410"/>
    <w:rsid w:val="00C95562"/>
    <w:rsid w:val="00CA2E16"/>
    <w:rsid w:val="00CA3215"/>
    <w:rsid w:val="00CB0881"/>
    <w:rsid w:val="00CB1840"/>
    <w:rsid w:val="00CB3C34"/>
    <w:rsid w:val="00CB574A"/>
    <w:rsid w:val="00CB680D"/>
    <w:rsid w:val="00CB6D54"/>
    <w:rsid w:val="00CC1A2F"/>
    <w:rsid w:val="00CC6FF8"/>
    <w:rsid w:val="00CC71AD"/>
    <w:rsid w:val="00CD1378"/>
    <w:rsid w:val="00CD2123"/>
    <w:rsid w:val="00CD2BDD"/>
    <w:rsid w:val="00CD7751"/>
    <w:rsid w:val="00CE1491"/>
    <w:rsid w:val="00CE440D"/>
    <w:rsid w:val="00D05071"/>
    <w:rsid w:val="00D07460"/>
    <w:rsid w:val="00D0768C"/>
    <w:rsid w:val="00D10F3A"/>
    <w:rsid w:val="00D173BB"/>
    <w:rsid w:val="00D179E5"/>
    <w:rsid w:val="00D23F5E"/>
    <w:rsid w:val="00D26ABB"/>
    <w:rsid w:val="00D27429"/>
    <w:rsid w:val="00D329A1"/>
    <w:rsid w:val="00D3534D"/>
    <w:rsid w:val="00D43896"/>
    <w:rsid w:val="00D43997"/>
    <w:rsid w:val="00D4470D"/>
    <w:rsid w:val="00D465DC"/>
    <w:rsid w:val="00D46816"/>
    <w:rsid w:val="00D52517"/>
    <w:rsid w:val="00D55280"/>
    <w:rsid w:val="00D617AF"/>
    <w:rsid w:val="00D62488"/>
    <w:rsid w:val="00D62F9F"/>
    <w:rsid w:val="00D63F3C"/>
    <w:rsid w:val="00D71FF9"/>
    <w:rsid w:val="00D73D85"/>
    <w:rsid w:val="00D7471B"/>
    <w:rsid w:val="00D91406"/>
    <w:rsid w:val="00D91A18"/>
    <w:rsid w:val="00D937EE"/>
    <w:rsid w:val="00D95D73"/>
    <w:rsid w:val="00D968CB"/>
    <w:rsid w:val="00D97EBE"/>
    <w:rsid w:val="00DB0FDD"/>
    <w:rsid w:val="00DB6E9E"/>
    <w:rsid w:val="00DC3446"/>
    <w:rsid w:val="00DC35B4"/>
    <w:rsid w:val="00DC499D"/>
    <w:rsid w:val="00DD1C50"/>
    <w:rsid w:val="00DD2D32"/>
    <w:rsid w:val="00DE22FD"/>
    <w:rsid w:val="00DE2D13"/>
    <w:rsid w:val="00DE56EC"/>
    <w:rsid w:val="00DF047C"/>
    <w:rsid w:val="00DF28FF"/>
    <w:rsid w:val="00DF34F7"/>
    <w:rsid w:val="00DF7F76"/>
    <w:rsid w:val="00E0085A"/>
    <w:rsid w:val="00E0252A"/>
    <w:rsid w:val="00E21E05"/>
    <w:rsid w:val="00E23264"/>
    <w:rsid w:val="00E238D8"/>
    <w:rsid w:val="00E23B5E"/>
    <w:rsid w:val="00E24089"/>
    <w:rsid w:val="00E27E64"/>
    <w:rsid w:val="00E31462"/>
    <w:rsid w:val="00E37F4F"/>
    <w:rsid w:val="00E40576"/>
    <w:rsid w:val="00E431E3"/>
    <w:rsid w:val="00E44576"/>
    <w:rsid w:val="00E46235"/>
    <w:rsid w:val="00E5539F"/>
    <w:rsid w:val="00E63668"/>
    <w:rsid w:val="00E75208"/>
    <w:rsid w:val="00E76B6F"/>
    <w:rsid w:val="00E86DF5"/>
    <w:rsid w:val="00E879BA"/>
    <w:rsid w:val="00E92E4C"/>
    <w:rsid w:val="00E93F7F"/>
    <w:rsid w:val="00EA2EDF"/>
    <w:rsid w:val="00EA6727"/>
    <w:rsid w:val="00EB4188"/>
    <w:rsid w:val="00EB5E92"/>
    <w:rsid w:val="00EB7208"/>
    <w:rsid w:val="00EC2E10"/>
    <w:rsid w:val="00EC40C9"/>
    <w:rsid w:val="00EC4434"/>
    <w:rsid w:val="00EC45D6"/>
    <w:rsid w:val="00ED114A"/>
    <w:rsid w:val="00EF2A74"/>
    <w:rsid w:val="00EF5723"/>
    <w:rsid w:val="00F01990"/>
    <w:rsid w:val="00F01D1F"/>
    <w:rsid w:val="00F03E2A"/>
    <w:rsid w:val="00F0680B"/>
    <w:rsid w:val="00F07866"/>
    <w:rsid w:val="00F10CEE"/>
    <w:rsid w:val="00F11558"/>
    <w:rsid w:val="00F204DE"/>
    <w:rsid w:val="00F316EB"/>
    <w:rsid w:val="00F32C54"/>
    <w:rsid w:val="00F35D25"/>
    <w:rsid w:val="00F43489"/>
    <w:rsid w:val="00F45442"/>
    <w:rsid w:val="00F46787"/>
    <w:rsid w:val="00F472B4"/>
    <w:rsid w:val="00F516C8"/>
    <w:rsid w:val="00F54185"/>
    <w:rsid w:val="00F542AB"/>
    <w:rsid w:val="00F54D00"/>
    <w:rsid w:val="00F56072"/>
    <w:rsid w:val="00F578A4"/>
    <w:rsid w:val="00F614FF"/>
    <w:rsid w:val="00F64F37"/>
    <w:rsid w:val="00F70181"/>
    <w:rsid w:val="00F738FC"/>
    <w:rsid w:val="00F75AC3"/>
    <w:rsid w:val="00F82D92"/>
    <w:rsid w:val="00F8375A"/>
    <w:rsid w:val="00F94284"/>
    <w:rsid w:val="00FA0AB3"/>
    <w:rsid w:val="00FA0E59"/>
    <w:rsid w:val="00FA1528"/>
    <w:rsid w:val="00FA2902"/>
    <w:rsid w:val="00FA294B"/>
    <w:rsid w:val="00FA3F2B"/>
    <w:rsid w:val="00FA4E35"/>
    <w:rsid w:val="00FB2BF6"/>
    <w:rsid w:val="00FC1EA2"/>
    <w:rsid w:val="00FC48B9"/>
    <w:rsid w:val="00FC72F0"/>
    <w:rsid w:val="00FD1E68"/>
    <w:rsid w:val="00FD3313"/>
    <w:rsid w:val="00FD6341"/>
    <w:rsid w:val="00FD673A"/>
    <w:rsid w:val="00FD7311"/>
    <w:rsid w:val="00FE1DE3"/>
    <w:rsid w:val="00FE5C28"/>
    <w:rsid w:val="00FF10DA"/>
    <w:rsid w:val="00FF1951"/>
    <w:rsid w:val="00FF1D16"/>
    <w:rsid w:val="00FF480B"/>
    <w:rsid w:val="00FF54A2"/>
    <w:rsid w:val="00FF5FF8"/>
    <w:rsid w:val="00FF6F30"/>
    <w:rsid w:val="00FF7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eastAsia="en-US"/>
    </w:rPr>
  </w:style>
  <w:style w:type="paragraph" w:styleId="a5">
    <w:name w:val="footer"/>
    <w:basedOn w:val="a"/>
    <w:link w:val="a6"/>
    <w:semiHidden/>
    <w:rsid w:val="0031792A"/>
    <w:pPr>
      <w:tabs>
        <w:tab w:val="center" w:pos="4677"/>
        <w:tab w:val="right" w:pos="9355"/>
      </w:tabs>
    </w:pPr>
  </w:style>
  <w:style w:type="character" w:customStyle="1" w:styleId="a6">
    <w:name w:val="Нижний колонтитул Знак"/>
    <w:link w:val="a5"/>
    <w:semiHidden/>
    <w:locked/>
    <w:rsid w:val="0031792A"/>
    <w:rPr>
      <w:rFonts w:cs="Times New Roman"/>
      <w:sz w:val="22"/>
      <w:szCs w:val="22"/>
      <w:lang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val="x-none" w:eastAsia="en-US"/>
    </w:rPr>
  </w:style>
  <w:style w:type="paragraph" w:styleId="a5">
    <w:name w:val="footer"/>
    <w:basedOn w:val="a"/>
    <w:link w:val="a6"/>
    <w:semiHidden/>
    <w:rsid w:val="0031792A"/>
    <w:pPr>
      <w:tabs>
        <w:tab w:val="center" w:pos="4677"/>
        <w:tab w:val="right" w:pos="9355"/>
      </w:tabs>
    </w:pPr>
  </w:style>
  <w:style w:type="character" w:customStyle="1" w:styleId="a6">
    <w:name w:val="Нижний колонтитул Знак"/>
    <w:link w:val="a5"/>
    <w:semiHidden/>
    <w:locked/>
    <w:rsid w:val="0031792A"/>
    <w:rPr>
      <w:rFonts w:cs="Times New Roman"/>
      <w:sz w:val="22"/>
      <w:szCs w:val="22"/>
      <w:lang w:val="x-none"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val="x-none"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5480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324A-D985-4E9D-8782-FEC3A278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Kozlova</dc:creator>
  <cp:lastModifiedBy>musohranov</cp:lastModifiedBy>
  <cp:revision>3</cp:revision>
  <cp:lastPrinted>2021-11-09T02:31:00Z</cp:lastPrinted>
  <dcterms:created xsi:type="dcterms:W3CDTF">2021-12-10T07:37:00Z</dcterms:created>
  <dcterms:modified xsi:type="dcterms:W3CDTF">2021-12-10T07:46:00Z</dcterms:modified>
</cp:coreProperties>
</file>